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15" w:type="dxa"/>
        <w:tblInd w:w="-34" w:type="dxa"/>
        <w:tblLook w:val="01E0" w:firstRow="1" w:lastRow="1" w:firstColumn="1" w:lastColumn="1" w:noHBand="0" w:noVBand="0"/>
      </w:tblPr>
      <w:tblGrid>
        <w:gridCol w:w="1638"/>
        <w:gridCol w:w="9277"/>
      </w:tblGrid>
      <w:tr w:rsidR="008355F3" w:rsidRPr="00A73191" w14:paraId="5C15C354" w14:textId="77777777" w:rsidTr="00EE4EA3">
        <w:trPr>
          <w:cantSplit/>
          <w:trHeight w:val="1701"/>
        </w:trPr>
        <w:tc>
          <w:tcPr>
            <w:tcW w:w="1638" w:type="dxa"/>
            <w:vAlign w:val="center"/>
          </w:tcPr>
          <w:p w14:paraId="3D8F42D5" w14:textId="77777777" w:rsidR="008355F3" w:rsidRPr="00A73191" w:rsidRDefault="008355F3" w:rsidP="00EE4EA3">
            <w:pPr>
              <w:ind w:left="-38"/>
              <w:rPr>
                <w:i/>
                <w:szCs w:val="24"/>
              </w:rPr>
            </w:pPr>
            <w:r w:rsidRPr="00A73191">
              <w:rPr>
                <w:noProof/>
                <w:szCs w:val="24"/>
              </w:rPr>
              <w:drawing>
                <wp:inline distT="0" distB="0" distL="0" distR="0" wp14:anchorId="1D268637" wp14:editId="69F7C01F">
                  <wp:extent cx="899795" cy="899795"/>
                  <wp:effectExtent l="0" t="0" r="0" b="0"/>
                  <wp:docPr id="1" name="Image 1" descr="logoquadri_150dpi_25_IB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quadri_150dpi_25_IB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9795" cy="899795"/>
                          </a:xfrm>
                          <a:prstGeom prst="rect">
                            <a:avLst/>
                          </a:prstGeom>
                          <a:noFill/>
                          <a:ln>
                            <a:noFill/>
                          </a:ln>
                        </pic:spPr>
                      </pic:pic>
                    </a:graphicData>
                  </a:graphic>
                </wp:inline>
              </w:drawing>
            </w:r>
          </w:p>
        </w:tc>
        <w:tc>
          <w:tcPr>
            <w:tcW w:w="9277" w:type="dxa"/>
            <w:vAlign w:val="center"/>
          </w:tcPr>
          <w:p w14:paraId="3C03C4EA" w14:textId="77777777" w:rsidR="008355F3" w:rsidRPr="00A73191" w:rsidRDefault="008355F3" w:rsidP="00EE4EA3">
            <w:pPr>
              <w:overflowPunct/>
              <w:autoSpaceDE/>
              <w:autoSpaceDN/>
              <w:adjustRightInd/>
              <w:spacing w:before="120" w:after="120"/>
              <w:ind w:left="-108" w:right="-108"/>
              <w:jc w:val="center"/>
              <w:textAlignment w:val="auto"/>
              <w:rPr>
                <w:smallCaps/>
                <w:sz w:val="32"/>
                <w:szCs w:val="32"/>
              </w:rPr>
            </w:pPr>
            <w:r w:rsidRPr="00A73191">
              <w:rPr>
                <w:smallCaps/>
                <w:sz w:val="32"/>
                <w:szCs w:val="32"/>
              </w:rPr>
              <w:t>Direction de la communication</w:t>
            </w:r>
          </w:p>
          <w:p w14:paraId="77A60F2F" w14:textId="77777777" w:rsidR="008355F3" w:rsidRPr="00A73191" w:rsidRDefault="008355F3" w:rsidP="00EE4EA3">
            <w:pPr>
              <w:overflowPunct/>
              <w:autoSpaceDE/>
              <w:autoSpaceDN/>
              <w:adjustRightInd/>
              <w:spacing w:before="120" w:after="120"/>
              <w:ind w:left="-108" w:right="-108"/>
              <w:jc w:val="center"/>
              <w:textAlignment w:val="auto"/>
              <w:rPr>
                <w:smallCaps/>
                <w:sz w:val="32"/>
                <w:szCs w:val="32"/>
              </w:rPr>
            </w:pPr>
            <w:r w:rsidRPr="00A73191">
              <w:rPr>
                <w:smallCaps/>
                <w:sz w:val="32"/>
                <w:szCs w:val="32"/>
              </w:rPr>
              <w:t>Direction des systèmes d</w:t>
            </w:r>
            <w:r w:rsidR="000B1925" w:rsidRPr="00A73191">
              <w:rPr>
                <w:smallCaps/>
                <w:sz w:val="32"/>
                <w:szCs w:val="32"/>
              </w:rPr>
              <w:t>’</w:t>
            </w:r>
            <w:r w:rsidRPr="00A73191">
              <w:rPr>
                <w:smallCaps/>
                <w:sz w:val="32"/>
                <w:szCs w:val="32"/>
              </w:rPr>
              <w:t>information</w:t>
            </w:r>
          </w:p>
          <w:p w14:paraId="38A17789" w14:textId="77777777" w:rsidR="008355F3" w:rsidRPr="00A73191" w:rsidRDefault="008355F3" w:rsidP="00EE4EA3">
            <w:pPr>
              <w:overflowPunct/>
              <w:autoSpaceDE/>
              <w:autoSpaceDN/>
              <w:adjustRightInd/>
              <w:spacing w:before="120" w:after="120"/>
              <w:ind w:left="25" w:right="-108"/>
              <w:jc w:val="center"/>
              <w:textAlignment w:val="auto"/>
              <w:rPr>
                <w:smallCaps/>
                <w:szCs w:val="24"/>
              </w:rPr>
            </w:pPr>
            <w:r w:rsidRPr="00A73191">
              <w:rPr>
                <w:smallCaps/>
                <w:szCs w:val="24"/>
              </w:rPr>
              <w:t>15 rue de Vaugirard - 75291 PARIS CEDEX 06</w:t>
            </w:r>
          </w:p>
          <w:p w14:paraId="2573872E" w14:textId="77777777" w:rsidR="008355F3" w:rsidRPr="00A73191" w:rsidRDefault="008355F3" w:rsidP="00EE4EA3">
            <w:pPr>
              <w:jc w:val="center"/>
              <w:rPr>
                <w:smallCaps/>
                <w:sz w:val="28"/>
                <w:szCs w:val="28"/>
              </w:rPr>
            </w:pPr>
          </w:p>
        </w:tc>
      </w:tr>
    </w:tbl>
    <w:p w14:paraId="49F362A1" w14:textId="77777777" w:rsidR="008355F3" w:rsidRPr="00A73191" w:rsidRDefault="008355F3" w:rsidP="008355F3">
      <w:pPr>
        <w:rPr>
          <w:i/>
          <w:szCs w:val="24"/>
        </w:rPr>
      </w:pPr>
    </w:p>
    <w:p w14:paraId="191B90A9" w14:textId="77777777" w:rsidR="008355F3" w:rsidRPr="00A73191" w:rsidRDefault="008355F3" w:rsidP="008355F3">
      <w:pPr>
        <w:rPr>
          <w:i/>
          <w:szCs w:val="24"/>
        </w:rPr>
      </w:pPr>
    </w:p>
    <w:p w14:paraId="51895286" w14:textId="77777777" w:rsidR="008355F3" w:rsidRPr="00A73191" w:rsidRDefault="008355F3" w:rsidP="008355F3">
      <w:pPr>
        <w:widowControl w:val="0"/>
        <w:overflowPunct/>
        <w:autoSpaceDE/>
        <w:autoSpaceDN/>
        <w:adjustRightInd/>
        <w:textAlignment w:val="auto"/>
        <w:rPr>
          <w:szCs w:val="24"/>
        </w:rPr>
      </w:pPr>
    </w:p>
    <w:p w14:paraId="1C2FC230" w14:textId="77777777" w:rsidR="008355F3" w:rsidRPr="00A73191" w:rsidRDefault="008355F3" w:rsidP="008355F3">
      <w:pPr>
        <w:keepNext/>
        <w:pBdr>
          <w:top w:val="double" w:sz="4" w:space="28" w:color="auto" w:shadow="1"/>
          <w:left w:val="double" w:sz="4" w:space="0" w:color="auto" w:shadow="1"/>
          <w:bottom w:val="double" w:sz="4" w:space="30" w:color="auto" w:shadow="1"/>
          <w:right w:val="double" w:sz="4" w:space="0" w:color="auto" w:shadow="1"/>
        </w:pBdr>
        <w:overflowPunct/>
        <w:autoSpaceDE/>
        <w:autoSpaceDN/>
        <w:adjustRightInd/>
        <w:jc w:val="center"/>
        <w:textAlignment w:val="auto"/>
        <w:rPr>
          <w:b/>
          <w:sz w:val="36"/>
          <w:szCs w:val="36"/>
        </w:rPr>
      </w:pPr>
      <w:r w:rsidRPr="00A73191">
        <w:rPr>
          <w:b/>
          <w:sz w:val="36"/>
          <w:szCs w:val="36"/>
        </w:rPr>
        <w:t>ACCORD-CADRE</w:t>
      </w:r>
    </w:p>
    <w:p w14:paraId="6F39674D" w14:textId="77777777" w:rsidR="008355F3" w:rsidRPr="00A73191" w:rsidRDefault="008355F3" w:rsidP="008355F3">
      <w:pPr>
        <w:keepNext/>
        <w:pBdr>
          <w:top w:val="double" w:sz="4" w:space="28" w:color="auto" w:shadow="1"/>
          <w:left w:val="double" w:sz="4" w:space="0" w:color="auto" w:shadow="1"/>
          <w:bottom w:val="double" w:sz="4" w:space="30" w:color="auto" w:shadow="1"/>
          <w:right w:val="double" w:sz="4" w:space="0" w:color="auto" w:shadow="1"/>
        </w:pBdr>
        <w:overflowPunct/>
        <w:autoSpaceDE/>
        <w:autoSpaceDN/>
        <w:adjustRightInd/>
        <w:jc w:val="center"/>
        <w:textAlignment w:val="auto"/>
        <w:rPr>
          <w:b/>
          <w:sz w:val="36"/>
          <w:szCs w:val="36"/>
        </w:rPr>
      </w:pPr>
    </w:p>
    <w:p w14:paraId="7C808437" w14:textId="63208B83" w:rsidR="003446C3" w:rsidRPr="00A73191" w:rsidRDefault="003446C3" w:rsidP="003446C3">
      <w:pPr>
        <w:keepNext/>
        <w:pBdr>
          <w:top w:val="double" w:sz="4" w:space="28" w:color="auto" w:shadow="1"/>
          <w:left w:val="double" w:sz="4" w:space="0" w:color="auto" w:shadow="1"/>
          <w:bottom w:val="double" w:sz="4" w:space="30" w:color="auto" w:shadow="1"/>
          <w:right w:val="double" w:sz="4" w:space="0" w:color="auto" w:shadow="1"/>
        </w:pBdr>
        <w:overflowPunct/>
        <w:autoSpaceDE/>
        <w:autoSpaceDN/>
        <w:adjustRightInd/>
        <w:jc w:val="center"/>
        <w:textAlignment w:val="auto"/>
        <w:rPr>
          <w:b/>
          <w:i/>
          <w:sz w:val="36"/>
          <w:szCs w:val="36"/>
        </w:rPr>
      </w:pPr>
      <w:r w:rsidRPr="00A73191">
        <w:rPr>
          <w:b/>
          <w:i/>
          <w:sz w:val="36"/>
          <w:szCs w:val="36"/>
        </w:rPr>
        <w:t xml:space="preserve">Hébergement et tierce maintenance applicative </w:t>
      </w:r>
      <w:r w:rsidRPr="00A73191">
        <w:rPr>
          <w:b/>
          <w:i/>
          <w:sz w:val="36"/>
          <w:szCs w:val="36"/>
        </w:rPr>
        <w:br/>
        <w:t xml:space="preserve">des sites internet du Sénat sous </w:t>
      </w:r>
      <w:r w:rsidR="005E45F2" w:rsidRPr="00A73191">
        <w:rPr>
          <w:b/>
          <w:i/>
          <w:sz w:val="36"/>
          <w:szCs w:val="36"/>
        </w:rPr>
        <w:t>TYPO3</w:t>
      </w:r>
    </w:p>
    <w:p w14:paraId="26572882" w14:textId="77777777" w:rsidR="008355F3" w:rsidRPr="00A73191" w:rsidRDefault="008355F3" w:rsidP="008355F3">
      <w:pPr>
        <w:rPr>
          <w:i/>
          <w:szCs w:val="24"/>
        </w:rPr>
      </w:pPr>
    </w:p>
    <w:p w14:paraId="78B9BC9E" w14:textId="77777777" w:rsidR="008355F3" w:rsidRPr="00A73191" w:rsidRDefault="008355F3" w:rsidP="008355F3">
      <w:pPr>
        <w:rPr>
          <w:i/>
          <w:szCs w:val="24"/>
        </w:rPr>
      </w:pPr>
    </w:p>
    <w:p w14:paraId="0885FED9" w14:textId="77777777" w:rsidR="008355F3" w:rsidRPr="00A73191" w:rsidRDefault="008355F3" w:rsidP="008355F3">
      <w:pPr>
        <w:pStyle w:val="DCE"/>
        <w:keepNext/>
        <w:tabs>
          <w:tab w:val="clear" w:pos="9072"/>
        </w:tabs>
      </w:pPr>
      <w:r w:rsidRPr="00A73191">
        <w:t>D.C.E.</w:t>
      </w:r>
    </w:p>
    <w:p w14:paraId="178E91A4" w14:textId="77777777" w:rsidR="008355F3" w:rsidRPr="00A73191" w:rsidRDefault="008355F3" w:rsidP="008355F3">
      <w:pPr>
        <w:rPr>
          <w:i/>
          <w:szCs w:val="24"/>
        </w:rPr>
      </w:pPr>
    </w:p>
    <w:p w14:paraId="53760D01" w14:textId="77777777" w:rsidR="008355F3" w:rsidRPr="00A73191" w:rsidRDefault="008355F3" w:rsidP="008355F3">
      <w:pPr>
        <w:rPr>
          <w:i/>
          <w:szCs w:val="24"/>
        </w:rPr>
      </w:pPr>
    </w:p>
    <w:p w14:paraId="72DDC3B1" w14:textId="77777777" w:rsidR="008355F3" w:rsidRPr="00A73191" w:rsidRDefault="008355F3" w:rsidP="008355F3">
      <w:pPr>
        <w:rPr>
          <w:i/>
          <w:szCs w:val="24"/>
        </w:rPr>
      </w:pPr>
    </w:p>
    <w:p w14:paraId="40A93F75" w14:textId="77777777" w:rsidR="008355F3" w:rsidRPr="00A73191" w:rsidRDefault="008355F3" w:rsidP="008355F3">
      <w:pPr>
        <w:rPr>
          <w:i/>
          <w:szCs w:val="24"/>
        </w:rPr>
      </w:pPr>
    </w:p>
    <w:p w14:paraId="37F4438C" w14:textId="77777777" w:rsidR="008355F3" w:rsidRPr="00A73191" w:rsidRDefault="008355F3" w:rsidP="008355F3">
      <w:pPr>
        <w:keepNext/>
        <w:pBdr>
          <w:top w:val="double" w:sz="4" w:space="28" w:color="auto" w:shadow="1"/>
          <w:left w:val="double" w:sz="4" w:space="0" w:color="auto" w:shadow="1"/>
          <w:bottom w:val="double" w:sz="4" w:space="30" w:color="auto" w:shadow="1"/>
          <w:right w:val="double" w:sz="4" w:space="0" w:color="auto" w:shadow="1"/>
        </w:pBdr>
        <w:overflowPunct/>
        <w:autoSpaceDE/>
        <w:autoSpaceDN/>
        <w:adjustRightInd/>
        <w:jc w:val="center"/>
        <w:textAlignment w:val="auto"/>
        <w:rPr>
          <w:b/>
          <w:sz w:val="36"/>
          <w:szCs w:val="36"/>
        </w:rPr>
      </w:pPr>
      <w:r w:rsidRPr="00A73191">
        <w:rPr>
          <w:b/>
          <w:sz w:val="36"/>
          <w:szCs w:val="36"/>
        </w:rPr>
        <w:t xml:space="preserve">CAHIER DES </w:t>
      </w:r>
      <w:r w:rsidR="005D63E4" w:rsidRPr="00A73191">
        <w:rPr>
          <w:b/>
          <w:sz w:val="36"/>
          <w:szCs w:val="36"/>
        </w:rPr>
        <w:t>RÉPONSES ATTENDUES</w:t>
      </w:r>
    </w:p>
    <w:p w14:paraId="77A22777" w14:textId="26D86D3B" w:rsidR="00DC68ED" w:rsidRPr="00A73191" w:rsidRDefault="008355F3" w:rsidP="00AC60D9">
      <w:pPr>
        <w:keepNext/>
        <w:pBdr>
          <w:top w:val="double" w:sz="4" w:space="28" w:color="auto" w:shadow="1"/>
          <w:left w:val="double" w:sz="4" w:space="0" w:color="auto" w:shadow="1"/>
          <w:bottom w:val="double" w:sz="4" w:space="30" w:color="auto" w:shadow="1"/>
          <w:right w:val="double" w:sz="4" w:space="0" w:color="auto" w:shadow="1"/>
        </w:pBdr>
        <w:overflowPunct/>
        <w:autoSpaceDE/>
        <w:autoSpaceDN/>
        <w:adjustRightInd/>
        <w:jc w:val="center"/>
        <w:textAlignment w:val="auto"/>
        <w:rPr>
          <w:b/>
          <w:sz w:val="36"/>
          <w:szCs w:val="36"/>
        </w:rPr>
      </w:pPr>
      <w:r w:rsidRPr="00A73191">
        <w:rPr>
          <w:b/>
          <w:sz w:val="36"/>
          <w:szCs w:val="36"/>
        </w:rPr>
        <w:t>(C</w:t>
      </w:r>
      <w:r w:rsidR="005D63E4" w:rsidRPr="00A73191">
        <w:rPr>
          <w:b/>
          <w:sz w:val="36"/>
          <w:szCs w:val="36"/>
        </w:rPr>
        <w:t>RA</w:t>
      </w:r>
      <w:r w:rsidRPr="00A73191">
        <w:rPr>
          <w:b/>
          <w:sz w:val="36"/>
          <w:szCs w:val="36"/>
        </w:rPr>
        <w:t>)</w:t>
      </w:r>
    </w:p>
    <w:tbl>
      <w:tblPr>
        <w:tblW w:w="9606" w:type="dxa"/>
        <w:tblInd w:w="-355" w:type="dxa"/>
        <w:tblLayout w:type="fixed"/>
        <w:tblCellMar>
          <w:left w:w="71" w:type="dxa"/>
          <w:right w:w="71" w:type="dxa"/>
        </w:tblCellMar>
        <w:tblLook w:val="0000" w:firstRow="0" w:lastRow="0" w:firstColumn="0" w:lastColumn="0" w:noHBand="0" w:noVBand="0"/>
      </w:tblPr>
      <w:tblGrid>
        <w:gridCol w:w="162"/>
        <w:gridCol w:w="193"/>
        <w:gridCol w:w="1488"/>
        <w:gridCol w:w="7763"/>
      </w:tblGrid>
      <w:tr w:rsidR="008355F3" w:rsidRPr="00A73191" w14:paraId="3C7FD174" w14:textId="77777777" w:rsidTr="00EE4EA3">
        <w:trPr>
          <w:gridAfter w:val="3"/>
          <w:wAfter w:w="9444" w:type="dxa"/>
        </w:trPr>
        <w:tc>
          <w:tcPr>
            <w:tcW w:w="162" w:type="dxa"/>
            <w:tcBorders>
              <w:top w:val="nil"/>
              <w:left w:val="nil"/>
              <w:bottom w:val="nil"/>
              <w:right w:val="nil"/>
            </w:tcBorders>
          </w:tcPr>
          <w:p w14:paraId="39DF0998" w14:textId="77777777" w:rsidR="008355F3" w:rsidRPr="00A73191" w:rsidRDefault="008355F3" w:rsidP="00EE4EA3">
            <w:pPr>
              <w:overflowPunct/>
              <w:autoSpaceDE/>
              <w:autoSpaceDN/>
              <w:adjustRightInd/>
              <w:textAlignment w:val="auto"/>
              <w:rPr>
                <w:szCs w:val="24"/>
              </w:rPr>
            </w:pPr>
          </w:p>
        </w:tc>
      </w:tr>
      <w:tr w:rsidR="00DE1C35" w:rsidRPr="00A73191" w14:paraId="3DA681B8" w14:textId="77777777" w:rsidTr="00EE4EA3">
        <w:trPr>
          <w:gridAfter w:val="3"/>
          <w:wAfter w:w="9444" w:type="dxa"/>
        </w:trPr>
        <w:tc>
          <w:tcPr>
            <w:tcW w:w="162" w:type="dxa"/>
            <w:tcBorders>
              <w:top w:val="nil"/>
              <w:left w:val="nil"/>
              <w:bottom w:val="nil"/>
              <w:right w:val="nil"/>
            </w:tcBorders>
          </w:tcPr>
          <w:p w14:paraId="0E9322B0" w14:textId="77777777" w:rsidR="00DE1C35" w:rsidRPr="00A73191" w:rsidRDefault="00DE1C35" w:rsidP="00EE4EA3">
            <w:pPr>
              <w:overflowPunct/>
              <w:autoSpaceDE/>
              <w:autoSpaceDN/>
              <w:adjustRightInd/>
              <w:textAlignment w:val="auto"/>
              <w:rPr>
                <w:szCs w:val="24"/>
              </w:rPr>
            </w:pPr>
          </w:p>
        </w:tc>
      </w:tr>
      <w:tr w:rsidR="008355F3" w:rsidRPr="00A73191" w14:paraId="1515EBC9" w14:textId="77777777" w:rsidTr="00EE4EA3">
        <w:trPr>
          <w:gridBefore w:val="2"/>
          <w:wBefore w:w="355" w:type="dxa"/>
        </w:trPr>
        <w:tc>
          <w:tcPr>
            <w:tcW w:w="1488" w:type="dxa"/>
            <w:tcBorders>
              <w:top w:val="nil"/>
              <w:left w:val="nil"/>
              <w:bottom w:val="nil"/>
              <w:right w:val="nil"/>
            </w:tcBorders>
          </w:tcPr>
          <w:p w14:paraId="37CB4A22" w14:textId="77777777" w:rsidR="008355F3" w:rsidRPr="00A73191" w:rsidRDefault="008355F3" w:rsidP="00EE4EA3">
            <w:pPr>
              <w:rPr>
                <w:sz w:val="48"/>
                <w:szCs w:val="48"/>
              </w:rPr>
            </w:pPr>
          </w:p>
        </w:tc>
        <w:tc>
          <w:tcPr>
            <w:tcW w:w="7763" w:type="dxa"/>
            <w:tcBorders>
              <w:top w:val="nil"/>
              <w:left w:val="nil"/>
              <w:bottom w:val="nil"/>
              <w:right w:val="nil"/>
            </w:tcBorders>
          </w:tcPr>
          <w:p w14:paraId="0CE7CF79" w14:textId="77777777" w:rsidR="00DE1C35" w:rsidRPr="00A73191" w:rsidRDefault="00DE1C35" w:rsidP="00EE4EA3">
            <w:pPr>
              <w:jc w:val="right"/>
              <w:rPr>
                <w:rFonts w:ascii="Times" w:hAnsi="Times"/>
                <w:b/>
                <w:sz w:val="36"/>
                <w:szCs w:val="36"/>
              </w:rPr>
            </w:pPr>
          </w:p>
          <w:p w14:paraId="340F159F" w14:textId="2F3A4597" w:rsidR="008355F3" w:rsidRPr="00A73191" w:rsidRDefault="00575751" w:rsidP="00EE4EA3">
            <w:pPr>
              <w:jc w:val="right"/>
              <w:rPr>
                <w:rFonts w:ascii="Times" w:hAnsi="Times"/>
                <w:b/>
                <w:sz w:val="36"/>
                <w:szCs w:val="36"/>
              </w:rPr>
            </w:pPr>
            <w:r w:rsidRPr="00A73191">
              <w:rPr>
                <w:rFonts w:ascii="Times" w:hAnsi="Times"/>
                <w:b/>
                <w:sz w:val="36"/>
                <w:szCs w:val="36"/>
              </w:rPr>
              <w:t xml:space="preserve">Février </w:t>
            </w:r>
            <w:r w:rsidR="00AC60D9" w:rsidRPr="00A73191">
              <w:rPr>
                <w:rFonts w:ascii="Times" w:hAnsi="Times"/>
                <w:b/>
                <w:sz w:val="36"/>
                <w:szCs w:val="36"/>
              </w:rPr>
              <w:t>2026</w:t>
            </w:r>
          </w:p>
          <w:p w14:paraId="41BD453C" w14:textId="77777777" w:rsidR="008355F3" w:rsidRPr="00A73191" w:rsidRDefault="008355F3" w:rsidP="00EE4EA3">
            <w:pPr>
              <w:ind w:right="227"/>
              <w:jc w:val="right"/>
              <w:rPr>
                <w:b/>
                <w:sz w:val="48"/>
                <w:szCs w:val="48"/>
              </w:rPr>
            </w:pPr>
          </w:p>
        </w:tc>
      </w:tr>
    </w:tbl>
    <w:p w14:paraId="05034175" w14:textId="77777777" w:rsidR="00BB683B" w:rsidRPr="00A73191" w:rsidRDefault="00BB683B" w:rsidP="008355F3">
      <w:pPr>
        <w:pStyle w:val="0PSCarCar"/>
        <w:spacing w:after="0"/>
        <w:ind w:firstLine="0"/>
        <w:rPr>
          <w:szCs w:val="22"/>
          <w:u w:color="FFFFFF"/>
        </w:rPr>
      </w:pPr>
    </w:p>
    <w:p w14:paraId="68F2EB43" w14:textId="77777777" w:rsidR="00BB683B" w:rsidRPr="00A73191" w:rsidRDefault="00BB683B" w:rsidP="0053386C">
      <w:pPr>
        <w:overflowPunct/>
        <w:autoSpaceDE/>
        <w:autoSpaceDN/>
        <w:adjustRightInd/>
        <w:spacing w:after="200" w:line="276" w:lineRule="auto"/>
        <w:textAlignment w:val="auto"/>
        <w:rPr>
          <w:rFonts w:ascii="Book Antiqua" w:hAnsi="Book Antiqua"/>
          <w:sz w:val="22"/>
          <w:szCs w:val="22"/>
          <w:u w:color="FFFFFF"/>
        </w:rPr>
      </w:pPr>
    </w:p>
    <w:p w14:paraId="4A38474D" w14:textId="77777777" w:rsidR="00BC3513" w:rsidRPr="00A73191" w:rsidRDefault="00BB683B">
      <w:pPr>
        <w:overflowPunct/>
        <w:autoSpaceDE/>
        <w:autoSpaceDN/>
        <w:adjustRightInd/>
        <w:spacing w:after="200" w:line="276" w:lineRule="auto"/>
        <w:textAlignment w:val="auto"/>
        <w:rPr>
          <w:rFonts w:ascii="Book Antiqua" w:hAnsi="Book Antiqua"/>
          <w:sz w:val="22"/>
          <w:szCs w:val="22"/>
          <w:u w:color="FFFFFF"/>
        </w:rPr>
      </w:pPr>
      <w:r w:rsidRPr="00A73191">
        <w:rPr>
          <w:szCs w:val="22"/>
          <w:u w:color="FFFFFF"/>
        </w:rPr>
        <w:br w:type="page"/>
      </w:r>
    </w:p>
    <w:sdt>
      <w:sdtPr>
        <w:rPr>
          <w:rFonts w:ascii="Times New Roman" w:eastAsia="Times New Roman" w:hAnsi="Times New Roman" w:cs="Times New Roman"/>
          <w:b w:val="0"/>
          <w:bCs w:val="0"/>
          <w:color w:val="auto"/>
          <w:sz w:val="24"/>
          <w:szCs w:val="20"/>
        </w:rPr>
        <w:id w:val="233516150"/>
        <w:docPartObj>
          <w:docPartGallery w:val="Table of Contents"/>
          <w:docPartUnique/>
        </w:docPartObj>
      </w:sdtPr>
      <w:sdtEndPr/>
      <w:sdtContent>
        <w:p w14:paraId="0297A54E" w14:textId="191CF527" w:rsidR="00866448" w:rsidRPr="00A73191" w:rsidRDefault="00866448">
          <w:pPr>
            <w:pStyle w:val="En-ttedetabledesmatires"/>
          </w:pPr>
          <w:r w:rsidRPr="00A73191">
            <w:t>Table des matières</w:t>
          </w:r>
        </w:p>
        <w:p w14:paraId="788CA282" w14:textId="0A61F3C3" w:rsidR="00EE0C3D" w:rsidRDefault="00866448">
          <w:pPr>
            <w:pStyle w:val="TM1"/>
            <w:rPr>
              <w:rFonts w:asciiTheme="minorHAnsi" w:eastAsiaTheme="minorEastAsia" w:hAnsiTheme="minorHAnsi" w:cstheme="minorBidi"/>
              <w:b w:val="0"/>
              <w:caps w:val="0"/>
              <w:sz w:val="22"/>
              <w:szCs w:val="22"/>
            </w:rPr>
          </w:pPr>
          <w:r w:rsidRPr="00A73191">
            <w:fldChar w:fldCharType="begin"/>
          </w:r>
          <w:r w:rsidRPr="00A73191">
            <w:instrText xml:space="preserve"> TOC \o "1-3" \h \z \u </w:instrText>
          </w:r>
          <w:r w:rsidRPr="00A73191">
            <w:fldChar w:fldCharType="separate"/>
          </w:r>
          <w:hyperlink w:anchor="_Toc221095843" w:history="1">
            <w:r w:rsidR="00EE0C3D" w:rsidRPr="000610CD">
              <w:rPr>
                <w:rStyle w:val="Lienhypertexte"/>
              </w:rPr>
              <w:t>Article 1. – Expertise et références du CMS TYPO3</w:t>
            </w:r>
            <w:r w:rsidR="00EE0C3D">
              <w:rPr>
                <w:webHidden/>
              </w:rPr>
              <w:tab/>
            </w:r>
            <w:r w:rsidR="00EE0C3D">
              <w:rPr>
                <w:webHidden/>
              </w:rPr>
              <w:fldChar w:fldCharType="begin"/>
            </w:r>
            <w:r w:rsidR="00EE0C3D">
              <w:rPr>
                <w:webHidden/>
              </w:rPr>
              <w:instrText xml:space="preserve"> PAGEREF _Toc221095843 \h </w:instrText>
            </w:r>
            <w:r w:rsidR="00EE0C3D">
              <w:rPr>
                <w:webHidden/>
              </w:rPr>
            </w:r>
            <w:r w:rsidR="00EE0C3D">
              <w:rPr>
                <w:webHidden/>
              </w:rPr>
              <w:fldChar w:fldCharType="separate"/>
            </w:r>
            <w:r w:rsidR="00EE0C3D">
              <w:rPr>
                <w:webHidden/>
              </w:rPr>
              <w:t>3</w:t>
            </w:r>
            <w:r w:rsidR="00EE0C3D">
              <w:rPr>
                <w:webHidden/>
              </w:rPr>
              <w:fldChar w:fldCharType="end"/>
            </w:r>
          </w:hyperlink>
        </w:p>
        <w:p w14:paraId="4643446C" w14:textId="09B7AC2A" w:rsidR="00EE0C3D" w:rsidRDefault="00EE0C3D">
          <w:pPr>
            <w:pStyle w:val="TM1"/>
            <w:rPr>
              <w:rFonts w:asciiTheme="minorHAnsi" w:eastAsiaTheme="minorEastAsia" w:hAnsiTheme="minorHAnsi" w:cstheme="minorBidi"/>
              <w:b w:val="0"/>
              <w:caps w:val="0"/>
              <w:sz w:val="22"/>
              <w:szCs w:val="22"/>
            </w:rPr>
          </w:pPr>
          <w:hyperlink w:anchor="_Toc221095844" w:history="1">
            <w:r w:rsidRPr="000610CD">
              <w:rPr>
                <w:rStyle w:val="Lienhypertexte"/>
              </w:rPr>
              <w:t>Article 2. – Expertise et références techniques complémentaires</w:t>
            </w:r>
            <w:r>
              <w:rPr>
                <w:webHidden/>
              </w:rPr>
              <w:tab/>
            </w:r>
            <w:r>
              <w:rPr>
                <w:webHidden/>
              </w:rPr>
              <w:fldChar w:fldCharType="begin"/>
            </w:r>
            <w:r>
              <w:rPr>
                <w:webHidden/>
              </w:rPr>
              <w:instrText xml:space="preserve"> PAGEREF _Toc221095844 \h </w:instrText>
            </w:r>
            <w:r>
              <w:rPr>
                <w:webHidden/>
              </w:rPr>
            </w:r>
            <w:r>
              <w:rPr>
                <w:webHidden/>
              </w:rPr>
              <w:fldChar w:fldCharType="separate"/>
            </w:r>
            <w:r>
              <w:rPr>
                <w:webHidden/>
              </w:rPr>
              <w:t>3</w:t>
            </w:r>
            <w:r>
              <w:rPr>
                <w:webHidden/>
              </w:rPr>
              <w:fldChar w:fldCharType="end"/>
            </w:r>
          </w:hyperlink>
        </w:p>
        <w:p w14:paraId="1DA4ABFE" w14:textId="2663FDCD" w:rsidR="00EE0C3D" w:rsidRDefault="00EE0C3D">
          <w:pPr>
            <w:pStyle w:val="TM1"/>
            <w:rPr>
              <w:rFonts w:asciiTheme="minorHAnsi" w:eastAsiaTheme="minorEastAsia" w:hAnsiTheme="minorHAnsi" w:cstheme="minorBidi"/>
              <w:b w:val="0"/>
              <w:caps w:val="0"/>
              <w:sz w:val="22"/>
              <w:szCs w:val="22"/>
            </w:rPr>
          </w:pPr>
          <w:hyperlink w:anchor="_Toc221095845" w:history="1">
            <w:r w:rsidRPr="000610CD">
              <w:rPr>
                <w:rStyle w:val="Lienhypertexte"/>
              </w:rPr>
              <w:t>Article 3. – PERFORMANCE, HÉBERGEMENT, SÉCURITÉ</w:t>
            </w:r>
            <w:r>
              <w:rPr>
                <w:webHidden/>
              </w:rPr>
              <w:tab/>
            </w:r>
            <w:r>
              <w:rPr>
                <w:webHidden/>
              </w:rPr>
              <w:fldChar w:fldCharType="begin"/>
            </w:r>
            <w:r>
              <w:rPr>
                <w:webHidden/>
              </w:rPr>
              <w:instrText xml:space="preserve"> PAGEREF _Toc221095845 \h </w:instrText>
            </w:r>
            <w:r>
              <w:rPr>
                <w:webHidden/>
              </w:rPr>
            </w:r>
            <w:r>
              <w:rPr>
                <w:webHidden/>
              </w:rPr>
              <w:fldChar w:fldCharType="separate"/>
            </w:r>
            <w:r>
              <w:rPr>
                <w:webHidden/>
              </w:rPr>
              <w:t>3</w:t>
            </w:r>
            <w:r>
              <w:rPr>
                <w:webHidden/>
              </w:rPr>
              <w:fldChar w:fldCharType="end"/>
            </w:r>
          </w:hyperlink>
        </w:p>
        <w:p w14:paraId="5166F10F" w14:textId="744500E5" w:rsidR="00EE0C3D" w:rsidRDefault="00EE0C3D">
          <w:pPr>
            <w:pStyle w:val="TM1"/>
            <w:rPr>
              <w:rFonts w:asciiTheme="minorHAnsi" w:eastAsiaTheme="minorEastAsia" w:hAnsiTheme="minorHAnsi" w:cstheme="minorBidi"/>
              <w:b w:val="0"/>
              <w:caps w:val="0"/>
              <w:sz w:val="22"/>
              <w:szCs w:val="22"/>
            </w:rPr>
          </w:pPr>
          <w:hyperlink w:anchor="_Toc221095846" w:history="1">
            <w:r w:rsidRPr="000610CD">
              <w:rPr>
                <w:rStyle w:val="Lienhypertexte"/>
              </w:rPr>
              <w:t>Article 4. – TIERCE MAINTENANCE</w:t>
            </w:r>
            <w:r>
              <w:rPr>
                <w:webHidden/>
              </w:rPr>
              <w:tab/>
            </w:r>
            <w:r>
              <w:rPr>
                <w:webHidden/>
              </w:rPr>
              <w:fldChar w:fldCharType="begin"/>
            </w:r>
            <w:r>
              <w:rPr>
                <w:webHidden/>
              </w:rPr>
              <w:instrText xml:space="preserve"> PAGEREF _Toc221095846 \h </w:instrText>
            </w:r>
            <w:r>
              <w:rPr>
                <w:webHidden/>
              </w:rPr>
            </w:r>
            <w:r>
              <w:rPr>
                <w:webHidden/>
              </w:rPr>
              <w:fldChar w:fldCharType="separate"/>
            </w:r>
            <w:r>
              <w:rPr>
                <w:webHidden/>
              </w:rPr>
              <w:t>6</w:t>
            </w:r>
            <w:r>
              <w:rPr>
                <w:webHidden/>
              </w:rPr>
              <w:fldChar w:fldCharType="end"/>
            </w:r>
          </w:hyperlink>
        </w:p>
        <w:p w14:paraId="753AB8B8" w14:textId="3B7A3BC9" w:rsidR="00EE0C3D" w:rsidRDefault="00EE0C3D">
          <w:pPr>
            <w:pStyle w:val="TM1"/>
            <w:rPr>
              <w:rFonts w:asciiTheme="minorHAnsi" w:eastAsiaTheme="minorEastAsia" w:hAnsiTheme="minorHAnsi" w:cstheme="minorBidi"/>
              <w:b w:val="0"/>
              <w:caps w:val="0"/>
              <w:sz w:val="22"/>
              <w:szCs w:val="22"/>
            </w:rPr>
          </w:pPr>
          <w:hyperlink w:anchor="_Toc221095847" w:history="1">
            <w:r w:rsidRPr="000610CD">
              <w:rPr>
                <w:rStyle w:val="Lienhypertexte"/>
              </w:rPr>
              <w:t>Article 5. – CONCEPTION UX/UI ET CRÉATION GRAPHIQUE</w:t>
            </w:r>
            <w:r>
              <w:rPr>
                <w:webHidden/>
              </w:rPr>
              <w:tab/>
            </w:r>
            <w:r>
              <w:rPr>
                <w:webHidden/>
              </w:rPr>
              <w:fldChar w:fldCharType="begin"/>
            </w:r>
            <w:r>
              <w:rPr>
                <w:webHidden/>
              </w:rPr>
              <w:instrText xml:space="preserve"> PAGEREF _Toc221095847 \h </w:instrText>
            </w:r>
            <w:r>
              <w:rPr>
                <w:webHidden/>
              </w:rPr>
            </w:r>
            <w:r>
              <w:rPr>
                <w:webHidden/>
              </w:rPr>
              <w:fldChar w:fldCharType="separate"/>
            </w:r>
            <w:r>
              <w:rPr>
                <w:webHidden/>
              </w:rPr>
              <w:t>6</w:t>
            </w:r>
            <w:r>
              <w:rPr>
                <w:webHidden/>
              </w:rPr>
              <w:fldChar w:fldCharType="end"/>
            </w:r>
          </w:hyperlink>
        </w:p>
        <w:p w14:paraId="68CD56BD" w14:textId="635EEB12" w:rsidR="00EE0C3D" w:rsidRDefault="00EE0C3D">
          <w:pPr>
            <w:pStyle w:val="TM1"/>
            <w:rPr>
              <w:rFonts w:asciiTheme="minorHAnsi" w:eastAsiaTheme="minorEastAsia" w:hAnsiTheme="minorHAnsi" w:cstheme="minorBidi"/>
              <w:b w:val="0"/>
              <w:caps w:val="0"/>
              <w:sz w:val="22"/>
              <w:szCs w:val="22"/>
            </w:rPr>
          </w:pPr>
          <w:hyperlink w:anchor="_Toc221095848" w:history="1">
            <w:r w:rsidRPr="000610CD">
              <w:rPr>
                <w:rStyle w:val="Lienhypertexte"/>
              </w:rPr>
              <w:t>Article 6. – REPRISE DES DONNÉES</w:t>
            </w:r>
            <w:r>
              <w:rPr>
                <w:webHidden/>
              </w:rPr>
              <w:tab/>
            </w:r>
            <w:r>
              <w:rPr>
                <w:webHidden/>
              </w:rPr>
              <w:fldChar w:fldCharType="begin"/>
            </w:r>
            <w:r>
              <w:rPr>
                <w:webHidden/>
              </w:rPr>
              <w:instrText xml:space="preserve"> PAGEREF _Toc221095848 \h </w:instrText>
            </w:r>
            <w:r>
              <w:rPr>
                <w:webHidden/>
              </w:rPr>
            </w:r>
            <w:r>
              <w:rPr>
                <w:webHidden/>
              </w:rPr>
              <w:fldChar w:fldCharType="separate"/>
            </w:r>
            <w:r>
              <w:rPr>
                <w:webHidden/>
              </w:rPr>
              <w:t>7</w:t>
            </w:r>
            <w:r>
              <w:rPr>
                <w:webHidden/>
              </w:rPr>
              <w:fldChar w:fldCharType="end"/>
            </w:r>
          </w:hyperlink>
        </w:p>
        <w:p w14:paraId="28858015" w14:textId="433AE33B" w:rsidR="00EE0C3D" w:rsidRDefault="00EE0C3D">
          <w:pPr>
            <w:pStyle w:val="TM1"/>
            <w:rPr>
              <w:rFonts w:asciiTheme="minorHAnsi" w:eastAsiaTheme="minorEastAsia" w:hAnsiTheme="minorHAnsi" w:cstheme="minorBidi"/>
              <w:b w:val="0"/>
              <w:caps w:val="0"/>
              <w:sz w:val="22"/>
              <w:szCs w:val="22"/>
            </w:rPr>
          </w:pPr>
          <w:hyperlink w:anchor="_Toc221095849" w:history="1">
            <w:r w:rsidRPr="000610CD">
              <w:rPr>
                <w:rStyle w:val="Lienhypertexte"/>
              </w:rPr>
              <w:t>Article 7. – CONDUITE DU PROJET</w:t>
            </w:r>
            <w:r>
              <w:rPr>
                <w:webHidden/>
              </w:rPr>
              <w:tab/>
            </w:r>
            <w:r>
              <w:rPr>
                <w:webHidden/>
              </w:rPr>
              <w:fldChar w:fldCharType="begin"/>
            </w:r>
            <w:r>
              <w:rPr>
                <w:webHidden/>
              </w:rPr>
              <w:instrText xml:space="preserve"> PAGEREF _Toc221095849 \h </w:instrText>
            </w:r>
            <w:r>
              <w:rPr>
                <w:webHidden/>
              </w:rPr>
            </w:r>
            <w:r>
              <w:rPr>
                <w:webHidden/>
              </w:rPr>
              <w:fldChar w:fldCharType="separate"/>
            </w:r>
            <w:r>
              <w:rPr>
                <w:webHidden/>
              </w:rPr>
              <w:t>7</w:t>
            </w:r>
            <w:r>
              <w:rPr>
                <w:webHidden/>
              </w:rPr>
              <w:fldChar w:fldCharType="end"/>
            </w:r>
          </w:hyperlink>
        </w:p>
        <w:p w14:paraId="248F5CEE" w14:textId="30297ABF" w:rsidR="00EE0C3D" w:rsidRDefault="00EE0C3D">
          <w:pPr>
            <w:pStyle w:val="TM1"/>
            <w:rPr>
              <w:rFonts w:asciiTheme="minorHAnsi" w:eastAsiaTheme="minorEastAsia" w:hAnsiTheme="minorHAnsi" w:cstheme="minorBidi"/>
              <w:b w:val="0"/>
              <w:caps w:val="0"/>
              <w:sz w:val="22"/>
              <w:szCs w:val="22"/>
            </w:rPr>
          </w:pPr>
          <w:hyperlink w:anchor="_Toc221095850" w:history="1">
            <w:r w:rsidRPr="000610CD">
              <w:rPr>
                <w:rStyle w:val="Lienhypertexte"/>
              </w:rPr>
              <w:t>Article 8. – ACCESSIBILITÉ</w:t>
            </w:r>
            <w:r>
              <w:rPr>
                <w:webHidden/>
              </w:rPr>
              <w:tab/>
            </w:r>
            <w:r>
              <w:rPr>
                <w:webHidden/>
              </w:rPr>
              <w:fldChar w:fldCharType="begin"/>
            </w:r>
            <w:r>
              <w:rPr>
                <w:webHidden/>
              </w:rPr>
              <w:instrText xml:space="preserve"> PAGEREF _Toc221095850 \h </w:instrText>
            </w:r>
            <w:r>
              <w:rPr>
                <w:webHidden/>
              </w:rPr>
            </w:r>
            <w:r>
              <w:rPr>
                <w:webHidden/>
              </w:rPr>
              <w:fldChar w:fldCharType="separate"/>
            </w:r>
            <w:r>
              <w:rPr>
                <w:webHidden/>
              </w:rPr>
              <w:t>7</w:t>
            </w:r>
            <w:r>
              <w:rPr>
                <w:webHidden/>
              </w:rPr>
              <w:fldChar w:fldCharType="end"/>
            </w:r>
          </w:hyperlink>
        </w:p>
        <w:p w14:paraId="0EAD5D95" w14:textId="2AECCBE3" w:rsidR="00866448" w:rsidRPr="00A73191" w:rsidRDefault="00866448">
          <w:r w:rsidRPr="00A73191">
            <w:rPr>
              <w:b/>
              <w:bCs/>
            </w:rPr>
            <w:fldChar w:fldCharType="end"/>
          </w:r>
        </w:p>
      </w:sdtContent>
    </w:sdt>
    <w:p w14:paraId="5625CBC2" w14:textId="77777777" w:rsidR="00BB683B" w:rsidRPr="00A73191" w:rsidRDefault="00BB683B">
      <w:pPr>
        <w:overflowPunct/>
        <w:autoSpaceDE/>
        <w:autoSpaceDN/>
        <w:adjustRightInd/>
        <w:spacing w:after="200" w:line="276" w:lineRule="auto"/>
        <w:textAlignment w:val="auto"/>
        <w:rPr>
          <w:rFonts w:ascii="Book Antiqua" w:hAnsi="Book Antiqua"/>
          <w:sz w:val="22"/>
          <w:szCs w:val="22"/>
          <w:u w:color="FFFFFF"/>
        </w:rPr>
      </w:pPr>
    </w:p>
    <w:p w14:paraId="0306AB2B" w14:textId="77777777" w:rsidR="00E375E8" w:rsidRPr="00A73191" w:rsidRDefault="00E375E8">
      <w:pPr>
        <w:overflowPunct/>
        <w:autoSpaceDE/>
        <w:autoSpaceDN/>
        <w:adjustRightInd/>
        <w:spacing w:after="200" w:line="276" w:lineRule="auto"/>
        <w:textAlignment w:val="auto"/>
        <w:rPr>
          <w:rFonts w:ascii="Book Antiqua" w:hAnsi="Book Antiqua"/>
          <w:sz w:val="22"/>
          <w:szCs w:val="22"/>
          <w:u w:color="FFFFFF"/>
        </w:rPr>
      </w:pPr>
    </w:p>
    <w:p w14:paraId="31E1545C" w14:textId="77777777" w:rsidR="00E375E8" w:rsidRPr="00A73191" w:rsidRDefault="00E375E8" w:rsidP="00E375E8">
      <w:pPr>
        <w:spacing w:line="360" w:lineRule="auto"/>
        <w:ind w:left="567"/>
        <w:jc w:val="both"/>
      </w:pPr>
    </w:p>
    <w:p w14:paraId="2C6E08B2" w14:textId="77777777" w:rsidR="00E375E8" w:rsidRPr="00A73191" w:rsidRDefault="00E375E8" w:rsidP="00E375E8">
      <w:pPr>
        <w:pBdr>
          <w:top w:val="single" w:sz="4" w:space="1" w:color="auto" w:shadow="1"/>
          <w:left w:val="single" w:sz="4" w:space="4" w:color="auto" w:shadow="1"/>
          <w:bottom w:val="single" w:sz="4" w:space="1" w:color="auto" w:shadow="1"/>
          <w:right w:val="single" w:sz="4" w:space="4" w:color="auto" w:shadow="1"/>
        </w:pBdr>
        <w:jc w:val="center"/>
        <w:rPr>
          <w:b/>
          <w:sz w:val="32"/>
          <w:szCs w:val="32"/>
        </w:rPr>
      </w:pPr>
      <w:r w:rsidRPr="00A73191">
        <w:rPr>
          <w:b/>
          <w:sz w:val="32"/>
          <w:szCs w:val="32"/>
        </w:rPr>
        <w:t>IMPORTANT</w:t>
      </w:r>
    </w:p>
    <w:p w14:paraId="145052C8" w14:textId="77777777" w:rsidR="00E375E8" w:rsidRPr="00A73191" w:rsidRDefault="00E375E8" w:rsidP="00E375E8">
      <w:pPr>
        <w:pBdr>
          <w:top w:val="single" w:sz="4" w:space="1" w:color="auto" w:shadow="1"/>
          <w:left w:val="single" w:sz="4" w:space="4" w:color="auto" w:shadow="1"/>
          <w:bottom w:val="single" w:sz="4" w:space="1" w:color="auto" w:shadow="1"/>
          <w:right w:val="single" w:sz="4" w:space="4" w:color="auto" w:shadow="1"/>
        </w:pBdr>
        <w:jc w:val="center"/>
        <w:rPr>
          <w:b/>
          <w:sz w:val="32"/>
          <w:szCs w:val="32"/>
        </w:rPr>
      </w:pPr>
    </w:p>
    <w:p w14:paraId="68848C62" w14:textId="77777777" w:rsidR="00E375E8" w:rsidRPr="00A73191" w:rsidRDefault="00E375E8" w:rsidP="00AD372F">
      <w:pPr>
        <w:pBdr>
          <w:top w:val="single" w:sz="4" w:space="1" w:color="auto" w:shadow="1"/>
          <w:left w:val="single" w:sz="4" w:space="4" w:color="auto" w:shadow="1"/>
          <w:bottom w:val="single" w:sz="4" w:space="1" w:color="auto" w:shadow="1"/>
          <w:right w:val="single" w:sz="4" w:space="4" w:color="auto" w:shadow="1"/>
        </w:pBdr>
        <w:spacing w:after="120"/>
        <w:jc w:val="both"/>
      </w:pPr>
      <w:r w:rsidRPr="00A73191">
        <w:t xml:space="preserve">Le présent cadre de réponse est destiné à connaître, dans le détail, </w:t>
      </w:r>
      <w:r w:rsidR="00D92D86" w:rsidRPr="00A73191">
        <w:t>la solution technique proposée</w:t>
      </w:r>
      <w:r w:rsidRPr="00A73191">
        <w:t xml:space="preserve"> par chaque candidat au vu des besoins décrits dans le CCTP.</w:t>
      </w:r>
    </w:p>
    <w:p w14:paraId="400A819D" w14:textId="77777777" w:rsidR="00E375E8" w:rsidRPr="00A73191" w:rsidRDefault="00E375E8" w:rsidP="00AD372F">
      <w:pPr>
        <w:pBdr>
          <w:top w:val="single" w:sz="4" w:space="1" w:color="auto" w:shadow="1"/>
          <w:left w:val="single" w:sz="4" w:space="4" w:color="auto" w:shadow="1"/>
          <w:bottom w:val="single" w:sz="4" w:space="1" w:color="auto" w:shadow="1"/>
          <w:right w:val="single" w:sz="4" w:space="4" w:color="auto" w:shadow="1"/>
        </w:pBdr>
        <w:spacing w:after="120"/>
        <w:jc w:val="both"/>
      </w:pPr>
      <w:r w:rsidRPr="00A73191">
        <w:t xml:space="preserve">La réponse apportée par chaque candidat doit être claire, précise et reprendre </w:t>
      </w:r>
      <w:r w:rsidRPr="00A73191">
        <w:rPr>
          <w:i/>
        </w:rPr>
        <w:t>a minima</w:t>
      </w:r>
      <w:r w:rsidRPr="00A73191">
        <w:t xml:space="preserve"> les aspects figurant dans le présent cadre de réponse.</w:t>
      </w:r>
      <w:r w:rsidR="00D92D86" w:rsidRPr="00A73191">
        <w:t xml:space="preserve"> </w:t>
      </w:r>
    </w:p>
    <w:p w14:paraId="269D267D" w14:textId="0259FC36" w:rsidR="00E375E8" w:rsidRPr="00A73191" w:rsidRDefault="00E375E8" w:rsidP="00AD372F">
      <w:pPr>
        <w:pBdr>
          <w:top w:val="single" w:sz="4" w:space="1" w:color="auto" w:shadow="1"/>
          <w:left w:val="single" w:sz="4" w:space="4" w:color="auto" w:shadow="1"/>
          <w:bottom w:val="single" w:sz="4" w:space="1" w:color="auto" w:shadow="1"/>
          <w:right w:val="single" w:sz="4" w:space="4" w:color="auto" w:shadow="1"/>
        </w:pBdr>
        <w:spacing w:after="120"/>
        <w:jc w:val="both"/>
      </w:pPr>
      <w:r w:rsidRPr="00A73191">
        <w:t xml:space="preserve">Pour une meilleure appréciation de leur offre, il est demandé aux </w:t>
      </w:r>
      <w:r w:rsidR="001D4260" w:rsidRPr="00A73191">
        <w:t>candidats</w:t>
      </w:r>
      <w:r w:rsidRPr="00A73191">
        <w:t xml:space="preserve"> d</w:t>
      </w:r>
      <w:r w:rsidR="000B1925" w:rsidRPr="00A73191">
        <w:t>’</w:t>
      </w:r>
      <w:r w:rsidRPr="00A73191">
        <w:t>accompagner leurs réponses de copies d</w:t>
      </w:r>
      <w:r w:rsidR="000B1925" w:rsidRPr="00A73191">
        <w:t>’</w:t>
      </w:r>
      <w:r w:rsidRPr="00A73191">
        <w:t>écran et de tous autres éléments qu</w:t>
      </w:r>
      <w:r w:rsidR="000B1925" w:rsidRPr="00A73191">
        <w:t>’</w:t>
      </w:r>
      <w:r w:rsidRPr="00A73191">
        <w:t>ils jugeront utiles.</w:t>
      </w:r>
      <w:r w:rsidR="008A4DB5" w:rsidRPr="00A73191">
        <w:t xml:space="preserve"> </w:t>
      </w:r>
    </w:p>
    <w:p w14:paraId="75DA4B1F" w14:textId="77777777" w:rsidR="00E375E8" w:rsidRPr="00A73191" w:rsidRDefault="00E375E8" w:rsidP="00AD372F">
      <w:pPr>
        <w:pBdr>
          <w:top w:val="single" w:sz="4" w:space="1" w:color="auto" w:shadow="1"/>
          <w:left w:val="single" w:sz="4" w:space="4" w:color="auto" w:shadow="1"/>
          <w:bottom w:val="single" w:sz="4" w:space="1" w:color="auto" w:shadow="1"/>
          <w:right w:val="single" w:sz="4" w:space="4" w:color="auto" w:shadow="1"/>
        </w:pBdr>
        <w:spacing w:after="120"/>
        <w:jc w:val="both"/>
      </w:pPr>
      <w:r w:rsidRPr="00A73191">
        <w:t xml:space="preserve">Ces éléments </w:t>
      </w:r>
      <w:r w:rsidRPr="00A73191">
        <w:rPr>
          <w:b/>
        </w:rPr>
        <w:t>ne doivent pas être considérés comme exhaustifs</w:t>
      </w:r>
      <w:r w:rsidR="001E33F8" w:rsidRPr="00A73191">
        <w:t> : d</w:t>
      </w:r>
      <w:r w:rsidR="00D92D86" w:rsidRPr="00A73191">
        <w:t>es éléments complémentaires peuvent être ajoutés dans le cadre d</w:t>
      </w:r>
      <w:r w:rsidR="000B1925" w:rsidRPr="00A73191">
        <w:t>’</w:t>
      </w:r>
      <w:r w:rsidR="00D92D86" w:rsidRPr="00A73191">
        <w:t>un mémoire technique.</w:t>
      </w:r>
    </w:p>
    <w:p w14:paraId="5280C990" w14:textId="77777777" w:rsidR="00E375E8" w:rsidRPr="00A73191" w:rsidRDefault="00E375E8" w:rsidP="00E375E8">
      <w:pPr>
        <w:spacing w:line="360" w:lineRule="auto"/>
        <w:ind w:left="567"/>
        <w:jc w:val="both"/>
      </w:pPr>
    </w:p>
    <w:p w14:paraId="31C18955" w14:textId="77777777" w:rsidR="00E375E8" w:rsidRPr="00A73191" w:rsidRDefault="00E375E8" w:rsidP="00E375E8">
      <w:pPr>
        <w:spacing w:line="360" w:lineRule="auto"/>
        <w:ind w:left="567"/>
        <w:jc w:val="both"/>
      </w:pPr>
    </w:p>
    <w:p w14:paraId="68BE4A8F" w14:textId="77777777" w:rsidR="00E375E8" w:rsidRPr="00A73191" w:rsidRDefault="00E375E8">
      <w:pPr>
        <w:overflowPunct/>
        <w:autoSpaceDE/>
        <w:autoSpaceDN/>
        <w:adjustRightInd/>
        <w:spacing w:after="200" w:line="276" w:lineRule="auto"/>
        <w:textAlignment w:val="auto"/>
        <w:rPr>
          <w:rFonts w:ascii="Book Antiqua" w:hAnsi="Book Antiqua"/>
          <w:sz w:val="22"/>
          <w:szCs w:val="22"/>
          <w:u w:color="FFFFFF"/>
        </w:rPr>
      </w:pPr>
    </w:p>
    <w:p w14:paraId="673F3121" w14:textId="77777777" w:rsidR="00D5082D" w:rsidRPr="00A73191" w:rsidRDefault="00D5082D">
      <w:pPr>
        <w:overflowPunct/>
        <w:autoSpaceDE/>
        <w:autoSpaceDN/>
        <w:adjustRightInd/>
        <w:spacing w:after="200" w:line="276" w:lineRule="auto"/>
        <w:textAlignment w:val="auto"/>
        <w:rPr>
          <w:rFonts w:ascii="Book Antiqua" w:hAnsi="Book Antiqua"/>
          <w:sz w:val="22"/>
          <w:szCs w:val="22"/>
          <w:u w:color="FFFFFF"/>
        </w:rPr>
      </w:pPr>
    </w:p>
    <w:p w14:paraId="7E4CAF61" w14:textId="77777777" w:rsidR="00D5082D" w:rsidRPr="00A73191" w:rsidRDefault="00D5082D">
      <w:pPr>
        <w:overflowPunct/>
        <w:autoSpaceDE/>
        <w:autoSpaceDN/>
        <w:adjustRightInd/>
        <w:spacing w:after="200" w:line="276" w:lineRule="auto"/>
        <w:textAlignment w:val="auto"/>
        <w:rPr>
          <w:rFonts w:ascii="Book Antiqua" w:hAnsi="Book Antiqua"/>
          <w:sz w:val="22"/>
          <w:szCs w:val="22"/>
          <w:u w:color="FFFFFF"/>
        </w:rPr>
      </w:pPr>
    </w:p>
    <w:p w14:paraId="5EF107C2" w14:textId="77777777" w:rsidR="00D5082D" w:rsidRPr="00A73191" w:rsidRDefault="00D5082D">
      <w:pPr>
        <w:overflowPunct/>
        <w:autoSpaceDE/>
        <w:autoSpaceDN/>
        <w:adjustRightInd/>
        <w:spacing w:after="200" w:line="276" w:lineRule="auto"/>
        <w:textAlignment w:val="auto"/>
        <w:rPr>
          <w:rFonts w:ascii="Book Antiqua" w:hAnsi="Book Antiqua"/>
          <w:sz w:val="22"/>
          <w:szCs w:val="22"/>
          <w:u w:color="FFFFFF"/>
        </w:rPr>
      </w:pPr>
    </w:p>
    <w:p w14:paraId="5FC3907D" w14:textId="77777777" w:rsidR="00D5082D" w:rsidRPr="00A73191" w:rsidRDefault="00D5082D">
      <w:pPr>
        <w:overflowPunct/>
        <w:autoSpaceDE/>
        <w:autoSpaceDN/>
        <w:adjustRightInd/>
        <w:spacing w:after="200" w:line="276" w:lineRule="auto"/>
        <w:textAlignment w:val="auto"/>
        <w:rPr>
          <w:rFonts w:ascii="Book Antiqua" w:hAnsi="Book Antiqua"/>
          <w:sz w:val="22"/>
          <w:szCs w:val="22"/>
          <w:u w:color="FFFFFF"/>
        </w:rPr>
      </w:pPr>
    </w:p>
    <w:p w14:paraId="516ABCCD" w14:textId="187A891D" w:rsidR="001D4260" w:rsidRPr="00A73191" w:rsidRDefault="008A4DB5">
      <w:pPr>
        <w:overflowPunct/>
        <w:autoSpaceDE/>
        <w:autoSpaceDN/>
        <w:adjustRightInd/>
        <w:spacing w:after="200" w:line="276" w:lineRule="auto"/>
        <w:textAlignment w:val="auto"/>
        <w:rPr>
          <w:rFonts w:ascii="Book Antiqua" w:hAnsi="Book Antiqua"/>
          <w:sz w:val="22"/>
          <w:szCs w:val="22"/>
          <w:u w:color="FFFFFF"/>
        </w:rPr>
      </w:pPr>
      <w:r w:rsidRPr="00A73191">
        <w:rPr>
          <w:rFonts w:ascii="Book Antiqua" w:hAnsi="Book Antiqua"/>
          <w:sz w:val="22"/>
          <w:szCs w:val="22"/>
          <w:u w:color="FFFFFF"/>
        </w:rPr>
        <w:br w:type="page"/>
      </w:r>
    </w:p>
    <w:p w14:paraId="6A9B3D4B" w14:textId="77777777" w:rsidR="00BA0A99" w:rsidRPr="00A73191" w:rsidRDefault="003446C3" w:rsidP="00EF74EC">
      <w:pPr>
        <w:pStyle w:val="DCETitre1"/>
        <w:numPr>
          <w:ilvl w:val="0"/>
          <w:numId w:val="1"/>
        </w:numPr>
        <w:ind w:hanging="3905"/>
        <w:rPr>
          <w:sz w:val="24"/>
          <w:szCs w:val="24"/>
        </w:rPr>
      </w:pPr>
      <w:bookmarkStart w:id="0" w:name="_Toc221095843"/>
      <w:r w:rsidRPr="00A73191">
        <w:rPr>
          <w:sz w:val="24"/>
          <w:szCs w:val="24"/>
        </w:rPr>
        <w:lastRenderedPageBreak/>
        <w:t xml:space="preserve">Expertise et références du CMS </w:t>
      </w:r>
      <w:r w:rsidR="005E45F2" w:rsidRPr="00A73191">
        <w:rPr>
          <w:sz w:val="24"/>
          <w:szCs w:val="24"/>
        </w:rPr>
        <w:t>TYPO3</w:t>
      </w:r>
      <w:bookmarkEnd w:id="0"/>
      <w:r w:rsidRPr="00A73191">
        <w:rPr>
          <w:sz w:val="24"/>
          <w:szCs w:val="24"/>
        </w:rPr>
        <w:t xml:space="preserve"> </w:t>
      </w:r>
    </w:p>
    <w:p w14:paraId="6D9036E3" w14:textId="5C182351" w:rsidR="00EA3DC2" w:rsidRPr="00A73191" w:rsidRDefault="00583F41" w:rsidP="00EA3DC2">
      <w:pPr>
        <w:pStyle w:val="DCETexte"/>
        <w:numPr>
          <w:ilvl w:val="1"/>
          <w:numId w:val="1"/>
        </w:numPr>
        <w:tabs>
          <w:tab w:val="left" w:pos="284"/>
        </w:tabs>
        <w:rPr>
          <w:szCs w:val="24"/>
        </w:rPr>
      </w:pPr>
      <w:r w:rsidRPr="00A73191">
        <w:rPr>
          <w:szCs w:val="24"/>
        </w:rPr>
        <w:t>Réalisations sous Typo3</w:t>
      </w:r>
    </w:p>
    <w:p w14:paraId="408F443B" w14:textId="7DF57082" w:rsidR="00583F41" w:rsidRPr="00A73191" w:rsidRDefault="00583F41" w:rsidP="00EA3DC2">
      <w:pPr>
        <w:pStyle w:val="DCETexte"/>
        <w:numPr>
          <w:ilvl w:val="2"/>
          <w:numId w:val="1"/>
        </w:numPr>
        <w:tabs>
          <w:tab w:val="left" w:pos="284"/>
        </w:tabs>
      </w:pPr>
      <w:r w:rsidRPr="00A73191">
        <w:t>Présente</w:t>
      </w:r>
      <w:r w:rsidR="00EA3DC2" w:rsidRPr="00A73191">
        <w:t>r</w:t>
      </w:r>
      <w:r w:rsidRPr="00A73191">
        <w:t xml:space="preserve"> des projets récents réalisés avec le CMS TYPO3. Précise</w:t>
      </w:r>
      <w:r w:rsidR="00EA3DC2" w:rsidRPr="00A73191">
        <w:t>r</w:t>
      </w:r>
      <w:r w:rsidRPr="00A73191">
        <w:t xml:space="preserve"> si vous avez développé et/ou maintenu ces sites.</w:t>
      </w:r>
    </w:p>
    <w:p w14:paraId="03059A8F" w14:textId="77777777" w:rsidR="00EA3DC2" w:rsidRPr="00A73191" w:rsidRDefault="00583F41" w:rsidP="00EA3DC2">
      <w:pPr>
        <w:pStyle w:val="DCETexte"/>
        <w:numPr>
          <w:ilvl w:val="2"/>
          <w:numId w:val="1"/>
        </w:numPr>
        <w:tabs>
          <w:tab w:val="left" w:pos="284"/>
        </w:tabs>
      </w:pPr>
      <w:r w:rsidRPr="00A73191">
        <w:t>Préciser si</w:t>
      </w:r>
      <w:r w:rsidRPr="00A73191">
        <w:rPr>
          <w:szCs w:val="24"/>
        </w:rPr>
        <w:t xml:space="preserve"> avez développé ou travaillé sur des architectures multisites et la version de ces instances.</w:t>
      </w:r>
    </w:p>
    <w:p w14:paraId="2E15A4C1" w14:textId="7CF4652B" w:rsidR="00EA3DC2" w:rsidRPr="00A73191" w:rsidRDefault="00583F41" w:rsidP="00EA3DC2">
      <w:pPr>
        <w:pStyle w:val="DCETexte"/>
        <w:numPr>
          <w:ilvl w:val="2"/>
          <w:numId w:val="1"/>
        </w:numPr>
        <w:tabs>
          <w:tab w:val="left" w:pos="284"/>
        </w:tabs>
      </w:pPr>
      <w:r w:rsidRPr="00A73191">
        <w:rPr>
          <w:szCs w:val="24"/>
        </w:rPr>
        <w:t>Présenter et détailler les blocs cré</w:t>
      </w:r>
      <w:r w:rsidR="00EA3DC2" w:rsidRPr="00A73191">
        <w:rPr>
          <w:szCs w:val="24"/>
        </w:rPr>
        <w:t>és</w:t>
      </w:r>
      <w:r w:rsidRPr="00A73191">
        <w:rPr>
          <w:szCs w:val="24"/>
        </w:rPr>
        <w:t xml:space="preserve"> et/ou les fonctionnalités complexes développé</w:t>
      </w:r>
      <w:r w:rsidR="00EA3DC2" w:rsidRPr="00A73191">
        <w:rPr>
          <w:szCs w:val="24"/>
        </w:rPr>
        <w:t>e</w:t>
      </w:r>
      <w:r w:rsidRPr="00A73191">
        <w:rPr>
          <w:szCs w:val="24"/>
        </w:rPr>
        <w:t xml:space="preserve">s et/ou maintenus sous TYPO3. </w:t>
      </w:r>
    </w:p>
    <w:p w14:paraId="345CF0AA" w14:textId="3BFE2875" w:rsidR="00EA3DC2" w:rsidRPr="00A73191" w:rsidRDefault="00EA3DC2" w:rsidP="00EA3DC2">
      <w:pPr>
        <w:pStyle w:val="DCETexte"/>
        <w:numPr>
          <w:ilvl w:val="1"/>
          <w:numId w:val="1"/>
        </w:numPr>
        <w:tabs>
          <w:tab w:val="left" w:pos="284"/>
        </w:tabs>
      </w:pPr>
      <w:r w:rsidRPr="00A73191">
        <w:rPr>
          <w:szCs w:val="24"/>
        </w:rPr>
        <w:t>Interconnexion avec des applications/outils/API métier.</w:t>
      </w:r>
    </w:p>
    <w:p w14:paraId="2062E7F3" w14:textId="52C30095" w:rsidR="00EA3DC2" w:rsidRPr="00A73191" w:rsidRDefault="00EA3DC2" w:rsidP="00EA3DC2">
      <w:pPr>
        <w:pStyle w:val="DCETexte"/>
        <w:tabs>
          <w:tab w:val="left" w:pos="284"/>
        </w:tabs>
        <w:ind w:left="432" w:firstLine="0"/>
      </w:pPr>
      <w:r w:rsidRPr="00A73191">
        <w:rPr>
          <w:szCs w:val="24"/>
        </w:rPr>
        <w:t xml:space="preserve">Présenter vos projets d’interconnexion avec des applications, outils et/ou API métier. </w:t>
      </w:r>
    </w:p>
    <w:p w14:paraId="14D151F4" w14:textId="08241C9A" w:rsidR="00583F41" w:rsidRPr="00A73191" w:rsidRDefault="00EA3DC2" w:rsidP="00EA3DC2">
      <w:pPr>
        <w:pStyle w:val="DCETexte"/>
        <w:numPr>
          <w:ilvl w:val="1"/>
          <w:numId w:val="1"/>
        </w:numPr>
        <w:tabs>
          <w:tab w:val="left" w:pos="284"/>
        </w:tabs>
        <w:rPr>
          <w:szCs w:val="24"/>
        </w:rPr>
      </w:pPr>
      <w:r w:rsidRPr="00A73191">
        <w:rPr>
          <w:szCs w:val="24"/>
        </w:rPr>
        <w:t>V</w:t>
      </w:r>
      <w:r w:rsidR="00583F41" w:rsidRPr="00A73191">
        <w:rPr>
          <w:szCs w:val="24"/>
        </w:rPr>
        <w:t>ersion</w:t>
      </w:r>
      <w:r w:rsidRPr="00A73191">
        <w:rPr>
          <w:szCs w:val="24"/>
        </w:rPr>
        <w:t>s</w:t>
      </w:r>
      <w:r w:rsidR="00583F41" w:rsidRPr="00A73191">
        <w:rPr>
          <w:szCs w:val="24"/>
        </w:rPr>
        <w:t xml:space="preserve"> </w:t>
      </w:r>
      <w:r w:rsidRPr="00A73191">
        <w:rPr>
          <w:szCs w:val="24"/>
        </w:rPr>
        <w:t>de Typo3</w:t>
      </w:r>
    </w:p>
    <w:p w14:paraId="1D4706B3" w14:textId="11CF4C19" w:rsidR="00EA3DC2" w:rsidRPr="00A73191" w:rsidRDefault="00583F41" w:rsidP="00EA3DC2">
      <w:pPr>
        <w:pStyle w:val="DCETexte"/>
        <w:numPr>
          <w:ilvl w:val="2"/>
          <w:numId w:val="1"/>
        </w:numPr>
        <w:tabs>
          <w:tab w:val="left" w:pos="284"/>
        </w:tabs>
        <w:rPr>
          <w:szCs w:val="24"/>
        </w:rPr>
      </w:pPr>
      <w:r w:rsidRPr="00A73191">
        <w:rPr>
          <w:szCs w:val="24"/>
        </w:rPr>
        <w:t xml:space="preserve">Préciser si vous avez déjà assuré une </w:t>
      </w:r>
      <w:r w:rsidR="00EA3DC2" w:rsidRPr="00A73191">
        <w:rPr>
          <w:szCs w:val="24"/>
        </w:rPr>
        <w:t>TMA</w:t>
      </w:r>
      <w:r w:rsidRPr="00A73191">
        <w:rPr>
          <w:szCs w:val="24"/>
        </w:rPr>
        <w:t xml:space="preserve"> sur des sites avec une version 12 de TYPO3 (comme la version actuelle du Sénat</w:t>
      </w:r>
      <w:r w:rsidR="00EA3DC2" w:rsidRPr="00A73191">
        <w:rPr>
          <w:szCs w:val="24"/>
        </w:rPr>
        <w:t>)</w:t>
      </w:r>
    </w:p>
    <w:p w14:paraId="3402C332" w14:textId="4EBAC78D" w:rsidR="00583F41" w:rsidRPr="00A73191" w:rsidRDefault="00583F41" w:rsidP="00EA3DC2">
      <w:pPr>
        <w:pStyle w:val="DCETexte"/>
        <w:numPr>
          <w:ilvl w:val="2"/>
          <w:numId w:val="1"/>
        </w:numPr>
        <w:tabs>
          <w:tab w:val="left" w:pos="284"/>
        </w:tabs>
        <w:rPr>
          <w:szCs w:val="24"/>
        </w:rPr>
      </w:pPr>
      <w:r w:rsidRPr="00A73191">
        <w:rPr>
          <w:szCs w:val="24"/>
        </w:rPr>
        <w:t>Montées de version</w:t>
      </w:r>
      <w:r w:rsidR="00EA3DC2" w:rsidRPr="00A73191">
        <w:rPr>
          <w:szCs w:val="24"/>
        </w:rPr>
        <w:t>, p</w:t>
      </w:r>
      <w:r w:rsidRPr="00A73191">
        <w:rPr>
          <w:szCs w:val="24"/>
        </w:rPr>
        <w:t xml:space="preserve">réciser si vous avez déjà effectué des montées de version sur des sites sous TYPO3 et présenter les difficultés éventuelles que vous avez pu rencontrer </w:t>
      </w:r>
    </w:p>
    <w:p w14:paraId="107AAB05" w14:textId="5368A048" w:rsidR="00583F41" w:rsidRPr="00A73191" w:rsidRDefault="00583F41" w:rsidP="00EA3DC2">
      <w:pPr>
        <w:pStyle w:val="DCETexte"/>
        <w:numPr>
          <w:ilvl w:val="1"/>
          <w:numId w:val="1"/>
        </w:numPr>
        <w:tabs>
          <w:tab w:val="left" w:pos="284"/>
        </w:tabs>
        <w:rPr>
          <w:szCs w:val="24"/>
        </w:rPr>
      </w:pPr>
      <w:r w:rsidRPr="00A73191">
        <w:rPr>
          <w:szCs w:val="24"/>
        </w:rPr>
        <w:t>Compétences et certifications</w:t>
      </w:r>
      <w:r w:rsidR="00EA3DC2" w:rsidRPr="00A73191">
        <w:rPr>
          <w:szCs w:val="24"/>
        </w:rPr>
        <w:t xml:space="preserve"> Typo3</w:t>
      </w:r>
    </w:p>
    <w:p w14:paraId="4CFF9B48" w14:textId="77777777" w:rsidR="00583F41" w:rsidRPr="00A73191" w:rsidRDefault="00583F41" w:rsidP="00583F41">
      <w:pPr>
        <w:pStyle w:val="DCETexte"/>
        <w:tabs>
          <w:tab w:val="left" w:pos="284"/>
        </w:tabs>
        <w:rPr>
          <w:szCs w:val="24"/>
        </w:rPr>
      </w:pPr>
      <w:r w:rsidRPr="00A73191">
        <w:rPr>
          <w:szCs w:val="24"/>
        </w:rPr>
        <w:t xml:space="preserve">Décrire les profils de l’équipe spécialistes du CMS TYPO3. Détailler leurs compétences, leurs références et leurs éventuelles certifications TYPO3. </w:t>
      </w:r>
    </w:p>
    <w:p w14:paraId="47766BA4" w14:textId="421D9178" w:rsidR="00583F41" w:rsidRPr="00A73191" w:rsidRDefault="00583F41" w:rsidP="00EA3DC2">
      <w:pPr>
        <w:pStyle w:val="DCETexte"/>
        <w:tabs>
          <w:tab w:val="left" w:pos="284"/>
        </w:tabs>
        <w:ind w:firstLine="0"/>
        <w:rPr>
          <w:szCs w:val="24"/>
        </w:rPr>
      </w:pPr>
    </w:p>
    <w:p w14:paraId="3FF09FB6" w14:textId="306BE6FC" w:rsidR="00EA3DC2" w:rsidRPr="00A73191" w:rsidRDefault="00EA3DC2" w:rsidP="00EA3DC2">
      <w:pPr>
        <w:pStyle w:val="DCETitre1"/>
        <w:numPr>
          <w:ilvl w:val="0"/>
          <w:numId w:val="1"/>
        </w:numPr>
        <w:ind w:hanging="3905"/>
        <w:rPr>
          <w:sz w:val="24"/>
          <w:szCs w:val="24"/>
        </w:rPr>
      </w:pPr>
      <w:bookmarkStart w:id="1" w:name="_Toc221095844"/>
      <w:r w:rsidRPr="00A73191">
        <w:rPr>
          <w:sz w:val="24"/>
          <w:szCs w:val="24"/>
        </w:rPr>
        <w:t>Expertise et références techniques complémentaires</w:t>
      </w:r>
      <w:bookmarkEnd w:id="1"/>
    </w:p>
    <w:p w14:paraId="70BFC637" w14:textId="6F6072AA" w:rsidR="00EA3DC2" w:rsidRPr="00A73191" w:rsidRDefault="00EA3DC2" w:rsidP="00EA3DC2">
      <w:pPr>
        <w:pStyle w:val="DCETexte"/>
        <w:numPr>
          <w:ilvl w:val="1"/>
          <w:numId w:val="1"/>
        </w:numPr>
        <w:tabs>
          <w:tab w:val="left" w:pos="284"/>
        </w:tabs>
        <w:rPr>
          <w:szCs w:val="24"/>
        </w:rPr>
      </w:pPr>
      <w:r w:rsidRPr="00A73191">
        <w:t xml:space="preserve">Frontends </w:t>
      </w:r>
      <w:proofErr w:type="spellStart"/>
      <w:r w:rsidRPr="00A73191">
        <w:t>headless</w:t>
      </w:r>
      <w:proofErr w:type="spellEnd"/>
      <w:r w:rsidRPr="00A73191">
        <w:t xml:space="preserve">. Préciser si vous avez développé des </w:t>
      </w:r>
      <w:r w:rsidR="008A4DB5" w:rsidRPr="00A73191">
        <w:rPr>
          <w:szCs w:val="24"/>
        </w:rPr>
        <w:t>f</w:t>
      </w:r>
      <w:r w:rsidRPr="00A73191">
        <w:rPr>
          <w:szCs w:val="24"/>
        </w:rPr>
        <w:t xml:space="preserve">rontends </w:t>
      </w:r>
      <w:proofErr w:type="spellStart"/>
      <w:r w:rsidRPr="00A73191">
        <w:rPr>
          <w:szCs w:val="24"/>
        </w:rPr>
        <w:t>headless</w:t>
      </w:r>
      <w:proofErr w:type="spellEnd"/>
      <w:r w:rsidRPr="00A73191">
        <w:rPr>
          <w:szCs w:val="24"/>
        </w:rPr>
        <w:t xml:space="preserve"> (n’utilisant pas TYPO3). Préciser le </w:t>
      </w:r>
      <w:proofErr w:type="spellStart"/>
      <w:r w:rsidRPr="00A73191">
        <w:rPr>
          <w:szCs w:val="24"/>
        </w:rPr>
        <w:t>framework</w:t>
      </w:r>
      <w:proofErr w:type="spellEnd"/>
      <w:r w:rsidRPr="00A73191">
        <w:rPr>
          <w:szCs w:val="24"/>
        </w:rPr>
        <w:t>, les caractéristiques et les difficultés rencontrées.</w:t>
      </w:r>
    </w:p>
    <w:p w14:paraId="1B8150B7" w14:textId="1554C96B" w:rsidR="00EA3DC2" w:rsidRPr="00A73191" w:rsidRDefault="00EA3DC2" w:rsidP="00EA3DC2">
      <w:pPr>
        <w:pStyle w:val="DCETexte"/>
        <w:numPr>
          <w:ilvl w:val="1"/>
          <w:numId w:val="1"/>
        </w:numPr>
        <w:tabs>
          <w:tab w:val="left" w:pos="284"/>
        </w:tabs>
        <w:rPr>
          <w:szCs w:val="24"/>
        </w:rPr>
      </w:pPr>
      <w:r w:rsidRPr="00A73191">
        <w:rPr>
          <w:szCs w:val="24"/>
        </w:rPr>
        <w:t xml:space="preserve">Présenter vos projets d’interconnexion avec des applications, outils et/ou API métier. </w:t>
      </w:r>
    </w:p>
    <w:p w14:paraId="39ABF473" w14:textId="4284BBF6" w:rsidR="00583F41" w:rsidRDefault="00866448" w:rsidP="00866448">
      <w:pPr>
        <w:pStyle w:val="DCETexte"/>
        <w:numPr>
          <w:ilvl w:val="1"/>
          <w:numId w:val="1"/>
        </w:numPr>
        <w:tabs>
          <w:tab w:val="left" w:pos="284"/>
        </w:tabs>
        <w:rPr>
          <w:szCs w:val="24"/>
        </w:rPr>
      </w:pPr>
      <w:proofErr w:type="spellStart"/>
      <w:r w:rsidRPr="00A73191">
        <w:rPr>
          <w:szCs w:val="24"/>
        </w:rPr>
        <w:t>Nuxt</w:t>
      </w:r>
      <w:proofErr w:type="spellEnd"/>
      <w:r w:rsidRPr="00A73191">
        <w:rPr>
          <w:szCs w:val="24"/>
        </w:rPr>
        <w:t xml:space="preserve">/Vue.js Préciser les compétences et expériences en </w:t>
      </w:r>
      <w:proofErr w:type="spellStart"/>
      <w:r w:rsidRPr="00A73191">
        <w:rPr>
          <w:szCs w:val="24"/>
        </w:rPr>
        <w:t>Nuxt</w:t>
      </w:r>
      <w:proofErr w:type="spellEnd"/>
      <w:r w:rsidRPr="00A73191">
        <w:rPr>
          <w:szCs w:val="24"/>
        </w:rPr>
        <w:t>/Vue.js</w:t>
      </w:r>
    </w:p>
    <w:p w14:paraId="792B9831" w14:textId="77777777" w:rsidR="00A73191" w:rsidRPr="00A73191" w:rsidRDefault="00A73191" w:rsidP="00A73191">
      <w:pPr>
        <w:pStyle w:val="DCETexte"/>
        <w:tabs>
          <w:tab w:val="left" w:pos="284"/>
        </w:tabs>
        <w:ind w:left="432" w:firstLine="0"/>
        <w:rPr>
          <w:szCs w:val="24"/>
        </w:rPr>
      </w:pPr>
    </w:p>
    <w:p w14:paraId="14CDAD7B" w14:textId="4136FFFF" w:rsidR="00583F41" w:rsidRPr="00A73191" w:rsidRDefault="00583F41" w:rsidP="00EA3DC2">
      <w:pPr>
        <w:pStyle w:val="DCETitre1"/>
        <w:numPr>
          <w:ilvl w:val="0"/>
          <w:numId w:val="1"/>
        </w:numPr>
        <w:ind w:hanging="3905"/>
        <w:rPr>
          <w:sz w:val="24"/>
          <w:szCs w:val="24"/>
        </w:rPr>
      </w:pPr>
      <w:bookmarkStart w:id="2" w:name="_Toc221095845"/>
      <w:r w:rsidRPr="00A73191">
        <w:rPr>
          <w:sz w:val="24"/>
          <w:szCs w:val="24"/>
        </w:rPr>
        <w:t>PERFORMANCE, HÉBERGEMENT, SÉCURITÉ</w:t>
      </w:r>
      <w:bookmarkEnd w:id="2"/>
    </w:p>
    <w:p w14:paraId="31850906" w14:textId="08293CAC" w:rsidR="00583F41" w:rsidRPr="00A73191" w:rsidRDefault="00583F41" w:rsidP="00EA3DC2">
      <w:pPr>
        <w:pStyle w:val="DCETexte"/>
        <w:numPr>
          <w:ilvl w:val="1"/>
          <w:numId w:val="1"/>
        </w:numPr>
        <w:tabs>
          <w:tab w:val="left" w:pos="284"/>
        </w:tabs>
        <w:rPr>
          <w:szCs w:val="24"/>
        </w:rPr>
      </w:pPr>
      <w:r w:rsidRPr="00A73191">
        <w:rPr>
          <w:szCs w:val="24"/>
        </w:rPr>
        <w:t>Architecture de la solution</w:t>
      </w:r>
    </w:p>
    <w:p w14:paraId="32FDF015" w14:textId="6F853A80" w:rsidR="0037606D" w:rsidRPr="00A73191" w:rsidRDefault="0037606D" w:rsidP="0037606D">
      <w:pPr>
        <w:pStyle w:val="DCETexte"/>
        <w:spacing w:after="120"/>
        <w:ind w:firstLine="0"/>
        <w:rPr>
          <w:szCs w:val="24"/>
        </w:rPr>
      </w:pPr>
      <w:r w:rsidRPr="00A73191">
        <w:rPr>
          <w:b/>
          <w:szCs w:val="24"/>
        </w:rPr>
        <w:t>Décrire précisément le fonctionnement de la solution</w:t>
      </w:r>
      <w:r w:rsidRPr="00A73191">
        <w:rPr>
          <w:szCs w:val="24"/>
        </w:rPr>
        <w:t xml:space="preserve"> d’hébergement proposée en incluant notamment la description détaillée :</w:t>
      </w:r>
    </w:p>
    <w:p w14:paraId="52F02401" w14:textId="77777777" w:rsidR="0037606D" w:rsidRPr="00A73191" w:rsidRDefault="0037606D" w:rsidP="0037606D">
      <w:pPr>
        <w:pStyle w:val="DCETexte"/>
        <w:numPr>
          <w:ilvl w:val="0"/>
          <w:numId w:val="45"/>
        </w:numPr>
        <w:spacing w:after="120"/>
        <w:rPr>
          <w:szCs w:val="24"/>
        </w:rPr>
      </w:pPr>
      <w:r w:rsidRPr="00A73191">
        <w:rPr>
          <w:szCs w:val="24"/>
        </w:rPr>
        <w:t>de l’architecture de la solution technique mise en œuvre ;</w:t>
      </w:r>
    </w:p>
    <w:p w14:paraId="61A2140D" w14:textId="77777777" w:rsidR="0037606D" w:rsidRPr="00A73191" w:rsidRDefault="0037606D" w:rsidP="0037606D">
      <w:pPr>
        <w:pStyle w:val="DCETexte"/>
        <w:numPr>
          <w:ilvl w:val="0"/>
          <w:numId w:val="45"/>
        </w:numPr>
        <w:spacing w:after="120"/>
        <w:rPr>
          <w:szCs w:val="24"/>
        </w:rPr>
      </w:pPr>
      <w:r w:rsidRPr="00A73191">
        <w:rPr>
          <w:szCs w:val="24"/>
        </w:rPr>
        <w:lastRenderedPageBreak/>
        <w:t>d’un plan de reprise d’activité (PRA), en particulier du périmètre couvert et des temps de mise en service de PRA. Le titulaire décrira ses valeurs de RPO/RTO ;</w:t>
      </w:r>
    </w:p>
    <w:p w14:paraId="21E820D3" w14:textId="77777777" w:rsidR="0037606D" w:rsidRPr="00A73191" w:rsidRDefault="0037606D" w:rsidP="0037606D">
      <w:pPr>
        <w:pStyle w:val="DCETexte"/>
        <w:numPr>
          <w:ilvl w:val="0"/>
          <w:numId w:val="45"/>
        </w:numPr>
        <w:spacing w:after="120"/>
        <w:rPr>
          <w:szCs w:val="24"/>
        </w:rPr>
      </w:pPr>
      <w:r w:rsidRPr="00A73191">
        <w:rPr>
          <w:szCs w:val="24"/>
        </w:rPr>
        <w:t xml:space="preserve">de la solution de sauvegarde de la solution en général et des données en particulier, notamment les modalités de restauration en cas de destruction ou modification totale ou partielle de ces données, que ce soit suite à une mauvaise manipulation (suppression d’une page ou d’un dossier complet, retour en arrière sur une version plus ancienne) ou que ce soit suite à un incident de sécurité (destruction de la base de données, manipulation du contenu par des utilisateurs non autorisés, </w:t>
      </w:r>
      <w:r w:rsidRPr="00A73191">
        <w:rPr>
          <w:i/>
          <w:szCs w:val="24"/>
        </w:rPr>
        <w:t>etc</w:t>
      </w:r>
      <w:r w:rsidRPr="00A73191">
        <w:rPr>
          <w:szCs w:val="24"/>
        </w:rPr>
        <w:t>.) ;</w:t>
      </w:r>
    </w:p>
    <w:p w14:paraId="613FF9EB" w14:textId="77777777" w:rsidR="0037606D" w:rsidRPr="00A73191" w:rsidRDefault="0037606D" w:rsidP="0037606D">
      <w:pPr>
        <w:pStyle w:val="DCETexte"/>
        <w:numPr>
          <w:ilvl w:val="0"/>
          <w:numId w:val="45"/>
        </w:numPr>
        <w:spacing w:after="120"/>
        <w:rPr>
          <w:szCs w:val="24"/>
        </w:rPr>
      </w:pPr>
      <w:r w:rsidRPr="00A73191">
        <w:rPr>
          <w:szCs w:val="24"/>
        </w:rPr>
        <w:t>de l’étanchéité de la solution proposée au Sénat par rapport aux autres clients ;</w:t>
      </w:r>
    </w:p>
    <w:p w14:paraId="6E63A035" w14:textId="77777777" w:rsidR="0037606D" w:rsidRPr="00A73191" w:rsidRDefault="0037606D" w:rsidP="0037606D">
      <w:pPr>
        <w:pStyle w:val="DCETexte"/>
        <w:numPr>
          <w:ilvl w:val="0"/>
          <w:numId w:val="45"/>
        </w:numPr>
        <w:spacing w:after="120"/>
        <w:rPr>
          <w:szCs w:val="24"/>
        </w:rPr>
      </w:pPr>
      <w:r w:rsidRPr="00A73191">
        <w:rPr>
          <w:szCs w:val="24"/>
        </w:rPr>
        <w:t>du niveau d’accessibilité possible par les différentes catégories de personnel du titulaire, en particulier leur capacité à consulter ou modifier le contenu du CMS ;</w:t>
      </w:r>
    </w:p>
    <w:p w14:paraId="7F060A69" w14:textId="77777777" w:rsidR="0037606D" w:rsidRPr="00A73191" w:rsidRDefault="0037606D" w:rsidP="0037606D">
      <w:pPr>
        <w:pStyle w:val="DCETexte"/>
        <w:numPr>
          <w:ilvl w:val="0"/>
          <w:numId w:val="45"/>
        </w:numPr>
        <w:spacing w:after="120"/>
        <w:rPr>
          <w:szCs w:val="24"/>
        </w:rPr>
      </w:pPr>
      <w:r w:rsidRPr="00A73191">
        <w:rPr>
          <w:szCs w:val="24"/>
        </w:rPr>
        <w:t xml:space="preserve">des environnements existants (typiquement production, </w:t>
      </w:r>
      <w:proofErr w:type="spellStart"/>
      <w:r w:rsidRPr="00A73191">
        <w:rPr>
          <w:szCs w:val="24"/>
        </w:rPr>
        <w:t>pré-production</w:t>
      </w:r>
      <w:proofErr w:type="spellEnd"/>
      <w:r w:rsidRPr="00A73191">
        <w:rPr>
          <w:szCs w:val="24"/>
        </w:rPr>
        <w:t xml:space="preserve">, test ou qualification) et de leur articulation; </w:t>
      </w:r>
    </w:p>
    <w:p w14:paraId="25CA5369" w14:textId="79003361" w:rsidR="0037606D" w:rsidRDefault="0037606D" w:rsidP="0037606D">
      <w:pPr>
        <w:pStyle w:val="DCETexte"/>
        <w:numPr>
          <w:ilvl w:val="0"/>
          <w:numId w:val="45"/>
        </w:numPr>
        <w:spacing w:after="120"/>
        <w:rPr>
          <w:szCs w:val="24"/>
        </w:rPr>
      </w:pPr>
      <w:r w:rsidRPr="00A73191">
        <w:rPr>
          <w:szCs w:val="24"/>
        </w:rPr>
        <w:t>de la méthodologie d’évolution de la solution, telle une montée de version ou l’application de correctifs, aussi bien sur les CMS que sur les éléments d’infrastructure, en incluant la nécessité pour le Sénat de qualifier ces évolutions. Plusieurs scénarios sont envisageables en fonction du type d’évolution considéré. Ils doivent être décrits.</w:t>
      </w:r>
    </w:p>
    <w:p w14:paraId="17BFFEFC" w14:textId="77777777" w:rsidR="00A73191" w:rsidRPr="00A73191" w:rsidRDefault="00A73191" w:rsidP="00A73191">
      <w:pPr>
        <w:pStyle w:val="DCETexte"/>
        <w:spacing w:after="120"/>
        <w:ind w:left="720" w:firstLine="0"/>
        <w:rPr>
          <w:szCs w:val="24"/>
        </w:rPr>
      </w:pPr>
    </w:p>
    <w:p w14:paraId="3093A8F8" w14:textId="3A0BFD46" w:rsidR="00986687" w:rsidRPr="00A73191" w:rsidRDefault="00583F41" w:rsidP="00A73191">
      <w:pPr>
        <w:pStyle w:val="DCETexte"/>
        <w:numPr>
          <w:ilvl w:val="1"/>
          <w:numId w:val="1"/>
        </w:numPr>
        <w:tabs>
          <w:tab w:val="left" w:pos="284"/>
        </w:tabs>
        <w:rPr>
          <w:szCs w:val="24"/>
        </w:rPr>
      </w:pPr>
      <w:r w:rsidRPr="00A73191">
        <w:rPr>
          <w:szCs w:val="24"/>
        </w:rPr>
        <w:t>Performance</w:t>
      </w:r>
    </w:p>
    <w:p w14:paraId="41CAF467" w14:textId="77777777" w:rsidR="00986687" w:rsidRPr="00A73191" w:rsidRDefault="00986687" w:rsidP="00A73191">
      <w:pPr>
        <w:jc w:val="both"/>
        <w:rPr>
          <w:szCs w:val="24"/>
        </w:rPr>
      </w:pPr>
      <w:r w:rsidRPr="00A73191">
        <w:rPr>
          <w:szCs w:val="24"/>
        </w:rPr>
        <w:t>Dans son offre, le candidat précisera la méthodologie et les outils de mesure qu’il propose pour garantir ce niveau de performance.</w:t>
      </w:r>
    </w:p>
    <w:p w14:paraId="220EF101" w14:textId="77777777" w:rsidR="00986687" w:rsidRPr="00A73191" w:rsidRDefault="00986687" w:rsidP="00A73191">
      <w:pPr>
        <w:jc w:val="both"/>
        <w:rPr>
          <w:szCs w:val="24"/>
        </w:rPr>
      </w:pPr>
    </w:p>
    <w:p w14:paraId="3240882F" w14:textId="77777777" w:rsidR="00986687" w:rsidRPr="00A73191" w:rsidRDefault="00986687" w:rsidP="00A73191">
      <w:pPr>
        <w:jc w:val="both"/>
        <w:rPr>
          <w:szCs w:val="24"/>
        </w:rPr>
      </w:pPr>
      <w:r w:rsidRPr="00A73191">
        <w:rPr>
          <w:szCs w:val="24"/>
        </w:rPr>
        <w:t>Pour les aspects serveurs, le candidat décrira les mécanismes mis en œuvre pour assurer le niveau de performance demandé y compris les éventuels mécanismes de cache et de répartition de charge. Les impacts sur les délais de publication des pages ou de rafraichissement du contenu devront être décris précisément.</w:t>
      </w:r>
    </w:p>
    <w:p w14:paraId="70B53E3A" w14:textId="77777777" w:rsidR="00986687" w:rsidRPr="00A73191" w:rsidRDefault="00986687" w:rsidP="00A73191">
      <w:pPr>
        <w:jc w:val="both"/>
        <w:rPr>
          <w:szCs w:val="24"/>
        </w:rPr>
      </w:pPr>
    </w:p>
    <w:p w14:paraId="74211806" w14:textId="1FD4068E" w:rsidR="00986687" w:rsidRDefault="00986687" w:rsidP="00A73191">
      <w:pPr>
        <w:jc w:val="both"/>
        <w:rPr>
          <w:szCs w:val="24"/>
        </w:rPr>
      </w:pPr>
      <w:r w:rsidRPr="00A73191">
        <w:rPr>
          <w:szCs w:val="24"/>
        </w:rPr>
        <w:t xml:space="preserve">Le site du Sénat est très fréquemment parcouru intégralement par des outils d’indexation ou par des aspirateurs de contenus qui ne sont pas tous respectueux des bonnes pratiques. Décrire les mécanismes de détection et de remédiation proposés pour s’assurer que cela n’ait pas d’impact sur la qualité de service rendu par le CMS </w:t>
      </w:r>
    </w:p>
    <w:p w14:paraId="240C3A5F" w14:textId="77777777" w:rsidR="00A73191" w:rsidRDefault="00A73191" w:rsidP="00A73191">
      <w:pPr>
        <w:jc w:val="both"/>
        <w:rPr>
          <w:szCs w:val="24"/>
        </w:rPr>
      </w:pPr>
    </w:p>
    <w:p w14:paraId="2D1AD281" w14:textId="77777777" w:rsidR="00A73191" w:rsidRPr="00A73191" w:rsidRDefault="00A73191" w:rsidP="00A73191">
      <w:pPr>
        <w:jc w:val="both"/>
        <w:rPr>
          <w:szCs w:val="24"/>
        </w:rPr>
      </w:pPr>
    </w:p>
    <w:p w14:paraId="25F303C5" w14:textId="2949BC79" w:rsidR="00986687" w:rsidRPr="00A73191" w:rsidRDefault="00583F41" w:rsidP="00A73191">
      <w:pPr>
        <w:pStyle w:val="DCETexte"/>
        <w:numPr>
          <w:ilvl w:val="1"/>
          <w:numId w:val="1"/>
        </w:numPr>
        <w:tabs>
          <w:tab w:val="left" w:pos="284"/>
        </w:tabs>
        <w:rPr>
          <w:szCs w:val="24"/>
        </w:rPr>
      </w:pPr>
      <w:r w:rsidRPr="00A73191">
        <w:rPr>
          <w:szCs w:val="24"/>
        </w:rPr>
        <w:t>Tests de montée en charge</w:t>
      </w:r>
    </w:p>
    <w:p w14:paraId="641AD3BB" w14:textId="77777777" w:rsidR="00986687" w:rsidRPr="00A73191" w:rsidRDefault="00986687" w:rsidP="00A73191">
      <w:pPr>
        <w:jc w:val="both"/>
        <w:rPr>
          <w:szCs w:val="24"/>
        </w:rPr>
      </w:pPr>
      <w:r w:rsidRPr="00A73191">
        <w:rPr>
          <w:szCs w:val="24"/>
        </w:rPr>
        <w:t>Un test de montée en charge devra être réalisé par le titulaire simulant une fréquentation du site correspondant à 15 000 visiteurs pour laquelle les performances doivent rester dans les normes attendues. Le titulaire décrira les outils et la méthodologie utilisés pour ce test. Il précisera également le point de saturation à partir duquel le système n’est plus en mesure d’assurer les performances attendues. Ce type de test pourra être renouvelé à la demande du Sénat en cours de marché pour s’assurer de la conformité de la solution aux exigences.</w:t>
      </w:r>
    </w:p>
    <w:p w14:paraId="326EEA2F" w14:textId="2FEAD402" w:rsidR="00986687" w:rsidRDefault="00986687" w:rsidP="00A73191">
      <w:pPr>
        <w:pStyle w:val="DCETexte"/>
        <w:tabs>
          <w:tab w:val="left" w:pos="284"/>
        </w:tabs>
        <w:rPr>
          <w:szCs w:val="24"/>
        </w:rPr>
      </w:pPr>
    </w:p>
    <w:p w14:paraId="5ED42C96" w14:textId="0CBF6ADC" w:rsidR="00A73191" w:rsidRDefault="00A73191" w:rsidP="00A73191">
      <w:pPr>
        <w:pStyle w:val="DCETexte"/>
        <w:tabs>
          <w:tab w:val="left" w:pos="284"/>
        </w:tabs>
        <w:rPr>
          <w:szCs w:val="24"/>
        </w:rPr>
      </w:pPr>
    </w:p>
    <w:p w14:paraId="267330C5" w14:textId="77777777" w:rsidR="00A73191" w:rsidRPr="00A73191" w:rsidRDefault="00A73191" w:rsidP="00A73191">
      <w:pPr>
        <w:pStyle w:val="DCETexte"/>
        <w:tabs>
          <w:tab w:val="left" w:pos="284"/>
        </w:tabs>
        <w:rPr>
          <w:szCs w:val="24"/>
        </w:rPr>
      </w:pPr>
    </w:p>
    <w:p w14:paraId="138E6A1C" w14:textId="18C19C57" w:rsidR="00583F41" w:rsidRPr="00A73191" w:rsidRDefault="00583F41" w:rsidP="00A73191">
      <w:pPr>
        <w:pStyle w:val="DCETexte"/>
        <w:numPr>
          <w:ilvl w:val="1"/>
          <w:numId w:val="1"/>
        </w:numPr>
        <w:tabs>
          <w:tab w:val="left" w:pos="284"/>
        </w:tabs>
        <w:rPr>
          <w:szCs w:val="24"/>
        </w:rPr>
      </w:pPr>
      <w:r w:rsidRPr="00A73191">
        <w:rPr>
          <w:szCs w:val="24"/>
        </w:rPr>
        <w:lastRenderedPageBreak/>
        <w:t>Outils d’indexation et aspirateurs de contenus</w:t>
      </w:r>
    </w:p>
    <w:p w14:paraId="22F0742C" w14:textId="77777777" w:rsidR="00A73191" w:rsidRDefault="00986687" w:rsidP="00A73191">
      <w:pPr>
        <w:jc w:val="both"/>
        <w:rPr>
          <w:szCs w:val="24"/>
        </w:rPr>
      </w:pPr>
      <w:r w:rsidRPr="00A73191">
        <w:rPr>
          <w:szCs w:val="24"/>
        </w:rPr>
        <w:t>Le site du Sénat est très fréquemment parcouru intégralement par des outils d’indexation ou par des aspirateurs de contenus qui ne sont pas tous respectueux des bonnes pratiques.</w:t>
      </w:r>
      <w:r w:rsidR="00A73191">
        <w:rPr>
          <w:szCs w:val="24"/>
        </w:rPr>
        <w:t xml:space="preserve"> </w:t>
      </w:r>
    </w:p>
    <w:p w14:paraId="4EAEF3AB" w14:textId="77777777" w:rsidR="00A73191" w:rsidRDefault="00A73191" w:rsidP="00A73191">
      <w:pPr>
        <w:jc w:val="both"/>
        <w:rPr>
          <w:szCs w:val="24"/>
        </w:rPr>
      </w:pPr>
    </w:p>
    <w:p w14:paraId="24C89777" w14:textId="7DA56F62" w:rsidR="00986687" w:rsidRPr="00A73191" w:rsidRDefault="00986687" w:rsidP="00A73191">
      <w:pPr>
        <w:jc w:val="both"/>
        <w:rPr>
          <w:szCs w:val="24"/>
        </w:rPr>
      </w:pPr>
      <w:r w:rsidRPr="00A73191">
        <w:rPr>
          <w:szCs w:val="24"/>
        </w:rPr>
        <w:t xml:space="preserve">Décrire les mécanismes de détection et de remédiation proposés pour s’assurer que cela n’ait pas d’impact sur la qualité de service rendu par le CMS </w:t>
      </w:r>
    </w:p>
    <w:p w14:paraId="5C46D790" w14:textId="299BA804" w:rsidR="00986687" w:rsidRPr="00A73191" w:rsidRDefault="00986687" w:rsidP="00A73191">
      <w:pPr>
        <w:pStyle w:val="DCETexte"/>
        <w:tabs>
          <w:tab w:val="left" w:pos="284"/>
        </w:tabs>
        <w:ind w:firstLine="0"/>
        <w:rPr>
          <w:szCs w:val="24"/>
        </w:rPr>
      </w:pPr>
    </w:p>
    <w:p w14:paraId="0A085E42" w14:textId="2C47DF1B" w:rsidR="00583F41" w:rsidRPr="00A73191" w:rsidRDefault="00583F41" w:rsidP="00A73191">
      <w:pPr>
        <w:pStyle w:val="DCETexte"/>
        <w:numPr>
          <w:ilvl w:val="1"/>
          <w:numId w:val="1"/>
        </w:numPr>
        <w:tabs>
          <w:tab w:val="left" w:pos="284"/>
        </w:tabs>
        <w:rPr>
          <w:szCs w:val="24"/>
        </w:rPr>
      </w:pPr>
      <w:r w:rsidRPr="00A73191">
        <w:rPr>
          <w:szCs w:val="24"/>
        </w:rPr>
        <w:t>Instrument de mesure de la disponibilité</w:t>
      </w:r>
    </w:p>
    <w:p w14:paraId="7E14C9D0" w14:textId="12899048" w:rsidR="00583F41" w:rsidRDefault="00583F41" w:rsidP="00A73191">
      <w:pPr>
        <w:pStyle w:val="DCETexte"/>
        <w:tabs>
          <w:tab w:val="left" w:pos="284"/>
        </w:tabs>
        <w:ind w:firstLine="0"/>
        <w:rPr>
          <w:szCs w:val="24"/>
        </w:rPr>
      </w:pPr>
      <w:r w:rsidRPr="00A73191">
        <w:rPr>
          <w:szCs w:val="24"/>
        </w:rPr>
        <w:t>Présenter la méthodologie et les outils pour mesurer la disponibilité effective du site de façon à ce que le Sénat puisse s’assurer que cette disponibilité corresponde aux exigences posées dans le CCTP.</w:t>
      </w:r>
    </w:p>
    <w:p w14:paraId="4270E383" w14:textId="77777777" w:rsidR="00A73191" w:rsidRPr="00A73191" w:rsidRDefault="00A73191" w:rsidP="00A73191">
      <w:pPr>
        <w:pStyle w:val="DCETexte"/>
        <w:tabs>
          <w:tab w:val="left" w:pos="284"/>
        </w:tabs>
        <w:rPr>
          <w:szCs w:val="24"/>
        </w:rPr>
      </w:pPr>
    </w:p>
    <w:p w14:paraId="199EEA15" w14:textId="19A9B789" w:rsidR="00583F41" w:rsidRPr="00A73191" w:rsidRDefault="00583F41" w:rsidP="00866448">
      <w:pPr>
        <w:pStyle w:val="DCETexte"/>
        <w:numPr>
          <w:ilvl w:val="1"/>
          <w:numId w:val="1"/>
        </w:numPr>
        <w:tabs>
          <w:tab w:val="left" w:pos="284"/>
        </w:tabs>
        <w:rPr>
          <w:szCs w:val="24"/>
        </w:rPr>
      </w:pPr>
      <w:r w:rsidRPr="00A73191">
        <w:rPr>
          <w:szCs w:val="24"/>
        </w:rPr>
        <w:t>Mesures et actions permettant de garantir la disponibilité</w:t>
      </w:r>
    </w:p>
    <w:p w14:paraId="0086EDD7" w14:textId="7FD4EBC2" w:rsidR="00583F41" w:rsidRDefault="00583F41" w:rsidP="00A73191">
      <w:pPr>
        <w:pStyle w:val="DCETexte"/>
        <w:tabs>
          <w:tab w:val="left" w:pos="284"/>
        </w:tabs>
        <w:ind w:firstLine="0"/>
        <w:rPr>
          <w:szCs w:val="24"/>
        </w:rPr>
      </w:pPr>
      <w:r w:rsidRPr="00A73191">
        <w:rPr>
          <w:szCs w:val="24"/>
        </w:rPr>
        <w:t>Présenter les mesures techniques et organisationnelles de la solution permettant de respecter les exigences de disponibilité posées par le Sénat. Détailler en particulier les délais et moyens d’intervention et de résolution en fonction de la gravité des problèmes détectés.</w:t>
      </w:r>
    </w:p>
    <w:p w14:paraId="26656325" w14:textId="77777777" w:rsidR="00A73191" w:rsidRPr="00A73191" w:rsidRDefault="00A73191" w:rsidP="00583F41">
      <w:pPr>
        <w:pStyle w:val="DCETexte"/>
        <w:tabs>
          <w:tab w:val="left" w:pos="284"/>
        </w:tabs>
        <w:rPr>
          <w:szCs w:val="24"/>
        </w:rPr>
      </w:pPr>
    </w:p>
    <w:p w14:paraId="00C5F531" w14:textId="5B060D58" w:rsidR="00986687" w:rsidRPr="00A73191" w:rsidRDefault="00583F41" w:rsidP="00A73191">
      <w:pPr>
        <w:pStyle w:val="DCETexte"/>
        <w:numPr>
          <w:ilvl w:val="1"/>
          <w:numId w:val="1"/>
        </w:numPr>
        <w:tabs>
          <w:tab w:val="left" w:pos="284"/>
        </w:tabs>
        <w:rPr>
          <w:szCs w:val="24"/>
        </w:rPr>
      </w:pPr>
      <w:r w:rsidRPr="00A73191">
        <w:rPr>
          <w:szCs w:val="24"/>
        </w:rPr>
        <w:t>Sécurité</w:t>
      </w:r>
    </w:p>
    <w:p w14:paraId="7C66E589" w14:textId="123AC402" w:rsidR="00986687" w:rsidRDefault="00986687" w:rsidP="00986687">
      <w:pPr>
        <w:rPr>
          <w:szCs w:val="24"/>
        </w:rPr>
      </w:pPr>
      <w:r w:rsidRPr="00A73191">
        <w:rPr>
          <w:szCs w:val="24"/>
        </w:rPr>
        <w:t xml:space="preserve">Décrire les mesures de sécurité proposées pour répondre aux objectifs mentionnés au 3.1.5 : </w:t>
      </w:r>
      <w:r w:rsidRPr="00A73191">
        <w:rPr>
          <w:b/>
          <w:szCs w:val="24"/>
        </w:rPr>
        <w:t>faire la description du fonctionnement de ces mesures ainsi que de leur exploitation, de la fréquence de consultation des journaux et des paramétrages</w:t>
      </w:r>
      <w:r w:rsidRPr="00A73191">
        <w:rPr>
          <w:szCs w:val="24"/>
        </w:rPr>
        <w:t>.</w:t>
      </w:r>
    </w:p>
    <w:p w14:paraId="737E4ECD" w14:textId="77777777" w:rsidR="00A73191" w:rsidRPr="00A73191" w:rsidRDefault="00A73191" w:rsidP="00986687">
      <w:pPr>
        <w:rPr>
          <w:szCs w:val="24"/>
        </w:rPr>
      </w:pPr>
    </w:p>
    <w:p w14:paraId="1280A426" w14:textId="77777777" w:rsidR="00986687" w:rsidRPr="00A73191" w:rsidRDefault="00986687" w:rsidP="00986687">
      <w:pPr>
        <w:pStyle w:val="DCETexte"/>
        <w:spacing w:after="120"/>
        <w:ind w:firstLine="0"/>
        <w:rPr>
          <w:color w:val="0000FF"/>
          <w:szCs w:val="24"/>
        </w:rPr>
      </w:pPr>
      <w:r w:rsidRPr="00A73191">
        <w:rPr>
          <w:color w:val="000000" w:themeColor="text1"/>
          <w:szCs w:val="24"/>
        </w:rPr>
        <w:t xml:space="preserve">Le candidat précise les </w:t>
      </w:r>
      <w:r w:rsidRPr="00A73191">
        <w:rPr>
          <w:b/>
          <w:color w:val="000000" w:themeColor="text1"/>
          <w:szCs w:val="24"/>
        </w:rPr>
        <w:t>limites garanties par son système de protection contre les attaques de type DDOS</w:t>
      </w:r>
      <w:r w:rsidRPr="00A73191">
        <w:rPr>
          <w:color w:val="000000" w:themeColor="text1"/>
          <w:szCs w:val="24"/>
        </w:rPr>
        <w:t xml:space="preserve"> (débit et intensité – nombre de paquets par seconde). Les attaques mesurées au</w:t>
      </w:r>
      <w:r w:rsidRPr="00A73191">
        <w:rPr>
          <w:color w:val="000000" w:themeColor="text1"/>
          <w:szCs w:val="24"/>
        </w:rPr>
        <w:noBreakHyphen/>
        <w:t>delà de ce seuil n’affecteront pas le décompte de la disponibilité du site.</w:t>
      </w:r>
    </w:p>
    <w:p w14:paraId="01E9AB8D" w14:textId="77777777" w:rsidR="00986687" w:rsidRPr="00A73191" w:rsidRDefault="00986687" w:rsidP="00866448">
      <w:pPr>
        <w:pStyle w:val="DCETexte"/>
        <w:tabs>
          <w:tab w:val="left" w:pos="284"/>
        </w:tabs>
        <w:rPr>
          <w:szCs w:val="24"/>
        </w:rPr>
      </w:pPr>
    </w:p>
    <w:p w14:paraId="0122ECC5" w14:textId="6BE906D0" w:rsidR="00583F41" w:rsidRPr="00A73191" w:rsidRDefault="00583F41" w:rsidP="00866448">
      <w:pPr>
        <w:pStyle w:val="DCETexte"/>
        <w:numPr>
          <w:ilvl w:val="1"/>
          <w:numId w:val="1"/>
        </w:numPr>
        <w:tabs>
          <w:tab w:val="left" w:pos="284"/>
        </w:tabs>
        <w:rPr>
          <w:szCs w:val="24"/>
        </w:rPr>
      </w:pPr>
      <w:r w:rsidRPr="00A73191">
        <w:rPr>
          <w:szCs w:val="24"/>
        </w:rPr>
        <w:t>Intégrité</w:t>
      </w:r>
    </w:p>
    <w:p w14:paraId="33E1E89B" w14:textId="1A994B0D" w:rsidR="00583F41" w:rsidRDefault="00583F41" w:rsidP="00A73191">
      <w:pPr>
        <w:pStyle w:val="DCETexte"/>
        <w:tabs>
          <w:tab w:val="left" w:pos="284"/>
        </w:tabs>
        <w:ind w:firstLine="0"/>
        <w:rPr>
          <w:szCs w:val="24"/>
        </w:rPr>
      </w:pPr>
      <w:r w:rsidRPr="00A73191">
        <w:rPr>
          <w:szCs w:val="24"/>
        </w:rPr>
        <w:t>Décrire la solution et les moyens envisagés pour contrôler l’intégrité du site, surveiller les pages les plus consultées et les restaurer en cas d’altération.</w:t>
      </w:r>
    </w:p>
    <w:p w14:paraId="05E0E594" w14:textId="77777777" w:rsidR="00A73191" w:rsidRPr="00A73191" w:rsidRDefault="00A73191" w:rsidP="00583F41">
      <w:pPr>
        <w:pStyle w:val="DCETexte"/>
        <w:tabs>
          <w:tab w:val="left" w:pos="284"/>
        </w:tabs>
        <w:rPr>
          <w:szCs w:val="24"/>
        </w:rPr>
      </w:pPr>
    </w:p>
    <w:p w14:paraId="60E244F1" w14:textId="77777777" w:rsidR="00583F41" w:rsidRPr="00A73191" w:rsidRDefault="00583F41" w:rsidP="00866448">
      <w:pPr>
        <w:pStyle w:val="DCETexte"/>
        <w:numPr>
          <w:ilvl w:val="1"/>
          <w:numId w:val="1"/>
        </w:numPr>
        <w:tabs>
          <w:tab w:val="left" w:pos="284"/>
        </w:tabs>
        <w:rPr>
          <w:szCs w:val="24"/>
        </w:rPr>
      </w:pPr>
      <w:r w:rsidRPr="00A73191">
        <w:rPr>
          <w:szCs w:val="24"/>
        </w:rPr>
        <w:t>Traçabilité</w:t>
      </w:r>
    </w:p>
    <w:p w14:paraId="7EC09EA3" w14:textId="77777777" w:rsidR="00A73191" w:rsidRDefault="00583F41" w:rsidP="00A73191">
      <w:pPr>
        <w:pStyle w:val="DCETexte"/>
        <w:tabs>
          <w:tab w:val="left" w:pos="284"/>
        </w:tabs>
        <w:ind w:firstLine="0"/>
        <w:rPr>
          <w:szCs w:val="24"/>
        </w:rPr>
      </w:pPr>
      <w:r w:rsidRPr="00A73191">
        <w:rPr>
          <w:szCs w:val="24"/>
        </w:rPr>
        <w:t xml:space="preserve">Indiquer dans quelles conditions le Sénat peut accéder aux journaux d’événements permettant de diagnostiquer l’origine de problèmes mettant en cause la disponibilité, l’intégrité ou la confidentialité du site. </w:t>
      </w:r>
    </w:p>
    <w:p w14:paraId="122B272F" w14:textId="2C22CDE9" w:rsidR="00A73191" w:rsidRPr="00A73191" w:rsidRDefault="00583F41" w:rsidP="00A73191">
      <w:pPr>
        <w:pStyle w:val="DCETexte"/>
        <w:tabs>
          <w:tab w:val="left" w:pos="284"/>
        </w:tabs>
        <w:ind w:firstLine="0"/>
        <w:rPr>
          <w:szCs w:val="24"/>
        </w:rPr>
      </w:pPr>
      <w:r w:rsidRPr="00A73191">
        <w:rPr>
          <w:szCs w:val="24"/>
        </w:rPr>
        <w:t>Détailler votre organisation interne permettant de détecter le plus rapidement possible tout événement contrevenant au bon fonctionnement du site.</w:t>
      </w:r>
    </w:p>
    <w:p w14:paraId="0BEF4B47" w14:textId="06866722" w:rsidR="00866448" w:rsidRPr="00A73191" w:rsidRDefault="00866448" w:rsidP="00866448">
      <w:pPr>
        <w:pStyle w:val="DCETitre1"/>
        <w:numPr>
          <w:ilvl w:val="0"/>
          <w:numId w:val="1"/>
        </w:numPr>
        <w:ind w:hanging="3905"/>
        <w:rPr>
          <w:sz w:val="24"/>
          <w:szCs w:val="24"/>
        </w:rPr>
      </w:pPr>
      <w:bookmarkStart w:id="3" w:name="_Toc221095846"/>
      <w:r w:rsidRPr="00A73191">
        <w:rPr>
          <w:sz w:val="24"/>
          <w:szCs w:val="24"/>
        </w:rPr>
        <w:lastRenderedPageBreak/>
        <w:t>TIERCE MAINTENANCE</w:t>
      </w:r>
      <w:bookmarkEnd w:id="3"/>
      <w:r w:rsidRPr="00A73191">
        <w:rPr>
          <w:sz w:val="24"/>
          <w:szCs w:val="24"/>
        </w:rPr>
        <w:t xml:space="preserve"> </w:t>
      </w:r>
    </w:p>
    <w:p w14:paraId="76279059" w14:textId="356DCC58" w:rsidR="00866448" w:rsidRPr="00A73191" w:rsidRDefault="00866448" w:rsidP="00866448">
      <w:pPr>
        <w:pStyle w:val="DCETexte"/>
        <w:numPr>
          <w:ilvl w:val="1"/>
          <w:numId w:val="1"/>
        </w:numPr>
        <w:tabs>
          <w:tab w:val="left" w:pos="284"/>
        </w:tabs>
        <w:rPr>
          <w:szCs w:val="24"/>
        </w:rPr>
      </w:pPr>
      <w:r w:rsidRPr="00A73191">
        <w:rPr>
          <w:szCs w:val="24"/>
        </w:rPr>
        <w:t>Assistance et gestion des anomalies</w:t>
      </w:r>
    </w:p>
    <w:p w14:paraId="191CBDDD" w14:textId="4A50C8E6" w:rsidR="00BA7597" w:rsidRPr="00A73191" w:rsidRDefault="00866448" w:rsidP="00BA7597">
      <w:pPr>
        <w:pStyle w:val="DCETexte"/>
        <w:tabs>
          <w:tab w:val="left" w:pos="284"/>
        </w:tabs>
        <w:rPr>
          <w:szCs w:val="24"/>
        </w:rPr>
      </w:pPr>
      <w:r w:rsidRPr="00A73191">
        <w:rPr>
          <w:szCs w:val="24"/>
        </w:rPr>
        <w:t xml:space="preserve">Décrire les moyens (organisation, procédures, personnels, outils de </w:t>
      </w:r>
      <w:proofErr w:type="spellStart"/>
      <w:r w:rsidRPr="00A73191">
        <w:rPr>
          <w:szCs w:val="24"/>
        </w:rPr>
        <w:t>reporting</w:t>
      </w:r>
      <w:proofErr w:type="spellEnd"/>
      <w:r w:rsidRPr="00A73191">
        <w:rPr>
          <w:szCs w:val="24"/>
        </w:rPr>
        <w:t>) qui seront affectés aux taches d’assistance (information et conseil dans l’exploitation courante) et de maintenance du site du Sénat. Décrire l’outil de gestion des anomalies et les procédures de signalement et de suivi des anomalies qui sera utilisé.</w:t>
      </w:r>
    </w:p>
    <w:p w14:paraId="3AB4B397" w14:textId="1C783332" w:rsidR="00BA7597" w:rsidRPr="00A73191" w:rsidRDefault="00BA7597" w:rsidP="00A10500">
      <w:pPr>
        <w:pStyle w:val="DCETexte"/>
        <w:numPr>
          <w:ilvl w:val="1"/>
          <w:numId w:val="1"/>
        </w:numPr>
        <w:tabs>
          <w:tab w:val="left" w:pos="284"/>
        </w:tabs>
        <w:rPr>
          <w:szCs w:val="24"/>
        </w:rPr>
      </w:pPr>
      <w:r w:rsidRPr="00A73191">
        <w:rPr>
          <w:szCs w:val="24"/>
        </w:rPr>
        <w:t>Maintenance corrective</w:t>
      </w:r>
    </w:p>
    <w:p w14:paraId="5E094900" w14:textId="7D6A8402" w:rsidR="00BA7597" w:rsidRPr="00A73191" w:rsidRDefault="00BA7597" w:rsidP="00BA7597">
      <w:pPr>
        <w:pStyle w:val="DCETexte"/>
        <w:tabs>
          <w:tab w:val="left" w:pos="284"/>
        </w:tabs>
      </w:pPr>
      <w:r w:rsidRPr="00A73191">
        <w:t>Décrire les moyens et procédures affectés à la maintenance corrective de manière à la réaliser dans les délais contraints exigés à l’article 3.2.3.2 du CCTP.</w:t>
      </w:r>
    </w:p>
    <w:p w14:paraId="20A3FF7A" w14:textId="46E69CDE" w:rsidR="00866448" w:rsidRPr="00A73191" w:rsidRDefault="00866448" w:rsidP="00866448">
      <w:pPr>
        <w:pStyle w:val="DCETexte"/>
        <w:numPr>
          <w:ilvl w:val="1"/>
          <w:numId w:val="1"/>
        </w:numPr>
        <w:tabs>
          <w:tab w:val="left" w:pos="284"/>
        </w:tabs>
        <w:rPr>
          <w:szCs w:val="24"/>
        </w:rPr>
      </w:pPr>
      <w:r w:rsidRPr="00A73191">
        <w:rPr>
          <w:szCs w:val="24"/>
        </w:rPr>
        <w:t>Maintenance préventive</w:t>
      </w:r>
    </w:p>
    <w:p w14:paraId="4E8CAE3B" w14:textId="77777777" w:rsidR="00866448" w:rsidRPr="00A73191" w:rsidRDefault="00866448" w:rsidP="00866448">
      <w:pPr>
        <w:pStyle w:val="DCETexte"/>
        <w:tabs>
          <w:tab w:val="left" w:pos="284"/>
        </w:tabs>
        <w:rPr>
          <w:szCs w:val="24"/>
        </w:rPr>
      </w:pPr>
      <w:r w:rsidRPr="00A73191">
        <w:rPr>
          <w:szCs w:val="24"/>
        </w:rPr>
        <w:t>Préciser les procédures et les actions qui seront mises en œuvre pour assurer la maintenance préventive et pour en rendre compte des actions entreprises dans ce domaine et de leur résultat auprès du Sénat.</w:t>
      </w:r>
    </w:p>
    <w:p w14:paraId="29174E4D" w14:textId="77777777" w:rsidR="00866448" w:rsidRPr="00A73191" w:rsidRDefault="00866448" w:rsidP="00866448">
      <w:pPr>
        <w:pStyle w:val="DCETexte"/>
        <w:numPr>
          <w:ilvl w:val="1"/>
          <w:numId w:val="1"/>
        </w:numPr>
        <w:tabs>
          <w:tab w:val="left" w:pos="284"/>
        </w:tabs>
        <w:rPr>
          <w:szCs w:val="24"/>
        </w:rPr>
      </w:pPr>
      <w:r w:rsidRPr="00A73191">
        <w:rPr>
          <w:szCs w:val="24"/>
        </w:rPr>
        <w:t>Respect des délais de correction des anomalies</w:t>
      </w:r>
    </w:p>
    <w:p w14:paraId="7E23AD12" w14:textId="1C8AE7C1" w:rsidR="00866448" w:rsidRDefault="00866448" w:rsidP="00866448">
      <w:pPr>
        <w:pStyle w:val="DCETexte"/>
        <w:tabs>
          <w:tab w:val="left" w:pos="284"/>
        </w:tabs>
        <w:rPr>
          <w:szCs w:val="24"/>
        </w:rPr>
      </w:pPr>
      <w:r w:rsidRPr="00A73191">
        <w:rPr>
          <w:szCs w:val="24"/>
        </w:rPr>
        <w:t>Décrire les moyens et procédures mises en œuvre pour la maintenance corrective de manière à la réaliser dans les délais fixés dans le CCTP.</w:t>
      </w:r>
    </w:p>
    <w:p w14:paraId="0EB972CA" w14:textId="77777777" w:rsidR="00A73191" w:rsidRPr="00A73191" w:rsidRDefault="00A73191" w:rsidP="00866448">
      <w:pPr>
        <w:pStyle w:val="DCETexte"/>
        <w:tabs>
          <w:tab w:val="left" w:pos="284"/>
        </w:tabs>
        <w:rPr>
          <w:szCs w:val="24"/>
        </w:rPr>
      </w:pPr>
    </w:p>
    <w:p w14:paraId="1AD431B5" w14:textId="5D107CAD" w:rsidR="00583F41" w:rsidRPr="00A73191" w:rsidRDefault="00583F41" w:rsidP="00866448">
      <w:pPr>
        <w:pStyle w:val="DCETitre1"/>
        <w:numPr>
          <w:ilvl w:val="0"/>
          <w:numId w:val="1"/>
        </w:numPr>
        <w:ind w:hanging="3905"/>
        <w:rPr>
          <w:sz w:val="24"/>
          <w:szCs w:val="24"/>
        </w:rPr>
      </w:pPr>
      <w:bookmarkStart w:id="4" w:name="_Toc221095847"/>
      <w:r w:rsidRPr="00A73191">
        <w:rPr>
          <w:sz w:val="24"/>
          <w:szCs w:val="24"/>
        </w:rPr>
        <w:t>CONCEPTION UX/UI ET CRÉATION GRAPHIQUE</w:t>
      </w:r>
      <w:bookmarkEnd w:id="4"/>
    </w:p>
    <w:p w14:paraId="59839C08" w14:textId="49972B0B" w:rsidR="00583F41" w:rsidRPr="00A73191" w:rsidRDefault="00583F41" w:rsidP="00866448">
      <w:pPr>
        <w:pStyle w:val="DCETexte"/>
        <w:numPr>
          <w:ilvl w:val="1"/>
          <w:numId w:val="1"/>
        </w:numPr>
        <w:tabs>
          <w:tab w:val="left" w:pos="284"/>
        </w:tabs>
        <w:rPr>
          <w:szCs w:val="24"/>
        </w:rPr>
      </w:pPr>
      <w:r w:rsidRPr="00A73191">
        <w:rPr>
          <w:szCs w:val="24"/>
        </w:rPr>
        <w:t xml:space="preserve">Maquettes à réaliser </w:t>
      </w:r>
    </w:p>
    <w:p w14:paraId="2905D059" w14:textId="4E953443" w:rsidR="00583F41" w:rsidRPr="00A73191" w:rsidRDefault="00583F41" w:rsidP="00A73191">
      <w:pPr>
        <w:pStyle w:val="DCETexte"/>
        <w:tabs>
          <w:tab w:val="left" w:pos="284"/>
        </w:tabs>
        <w:ind w:firstLine="0"/>
        <w:rPr>
          <w:szCs w:val="24"/>
        </w:rPr>
      </w:pPr>
      <w:r w:rsidRPr="00A73191">
        <w:rPr>
          <w:szCs w:val="24"/>
        </w:rPr>
        <w:t xml:space="preserve">Afin de pouvoir apprécier les qualités respectives des soumissionnaires en matière de conception graphique et de création d’une expérience utilisateur engageante, il est demandé à chaque candidat de réaliser une maquette déclinée sur ordinateur et mobile pour deux pages : </w:t>
      </w:r>
      <w:r w:rsidR="00A73191">
        <w:rPr>
          <w:szCs w:val="24"/>
        </w:rPr>
        <w:t>la page d’accueil du</w:t>
      </w:r>
      <w:r w:rsidRPr="00A73191">
        <w:rPr>
          <w:szCs w:val="24"/>
        </w:rPr>
        <w:t xml:space="preserve"> site Sénat Junior et la page d’accueil du site data.senat.fr</w:t>
      </w:r>
    </w:p>
    <w:p w14:paraId="5F16C052" w14:textId="016B3050" w:rsidR="00583F41" w:rsidRPr="00A73191" w:rsidRDefault="00583F41" w:rsidP="00A73191">
      <w:pPr>
        <w:pStyle w:val="DCETexte"/>
        <w:tabs>
          <w:tab w:val="left" w:pos="284"/>
        </w:tabs>
        <w:ind w:firstLine="0"/>
        <w:rPr>
          <w:szCs w:val="24"/>
        </w:rPr>
      </w:pPr>
      <w:r w:rsidRPr="00A73191">
        <w:rPr>
          <w:szCs w:val="24"/>
        </w:rPr>
        <w:t xml:space="preserve">Le candidat pourra s’appuyer sur le wireframe réalisé par le Sénat annexé au CCTP. Le candidat peut toutefois choisir d’y apporter des modifications, le cadre n’étant pas fermé. </w:t>
      </w:r>
    </w:p>
    <w:p w14:paraId="06DCE967" w14:textId="28C6C4B5" w:rsidR="00583F41" w:rsidRDefault="00583F41" w:rsidP="00A73191">
      <w:pPr>
        <w:pStyle w:val="DCETexte"/>
        <w:tabs>
          <w:tab w:val="left" w:pos="284"/>
        </w:tabs>
        <w:ind w:firstLine="0"/>
        <w:rPr>
          <w:szCs w:val="24"/>
        </w:rPr>
      </w:pPr>
      <w:r w:rsidRPr="00A73191">
        <w:rPr>
          <w:szCs w:val="24"/>
        </w:rPr>
        <w:t>Chaque maquette doit être fournie en annexe au format PDF (version statique).</w:t>
      </w:r>
    </w:p>
    <w:p w14:paraId="6C752892" w14:textId="77777777" w:rsidR="00A73191" w:rsidRPr="00A73191" w:rsidRDefault="00A73191" w:rsidP="00A73191">
      <w:pPr>
        <w:pStyle w:val="DCETexte"/>
        <w:tabs>
          <w:tab w:val="left" w:pos="284"/>
        </w:tabs>
        <w:ind w:firstLine="0"/>
        <w:rPr>
          <w:szCs w:val="24"/>
        </w:rPr>
      </w:pPr>
    </w:p>
    <w:p w14:paraId="729DFCDD" w14:textId="2A6B81BB" w:rsidR="00583F41" w:rsidRPr="00A73191" w:rsidRDefault="00583F41" w:rsidP="00866448">
      <w:pPr>
        <w:pStyle w:val="DCETexte"/>
        <w:numPr>
          <w:ilvl w:val="0"/>
          <w:numId w:val="39"/>
        </w:numPr>
        <w:tabs>
          <w:tab w:val="left" w:pos="284"/>
        </w:tabs>
        <w:rPr>
          <w:szCs w:val="24"/>
        </w:rPr>
      </w:pPr>
      <w:r w:rsidRPr="00A73191">
        <w:rPr>
          <w:szCs w:val="24"/>
        </w:rPr>
        <w:t xml:space="preserve">Maquette </w:t>
      </w:r>
      <w:r w:rsidR="00446CAD" w:rsidRPr="00A73191">
        <w:rPr>
          <w:szCs w:val="24"/>
        </w:rPr>
        <w:t>d’une page d’accueil pour Sénat Junior</w:t>
      </w:r>
    </w:p>
    <w:p w14:paraId="73ADD603" w14:textId="65A25A8E" w:rsidR="00BA7597" w:rsidRPr="00A73191" w:rsidRDefault="00BA7597" w:rsidP="00A73191">
      <w:pPr>
        <w:pStyle w:val="DCETexte"/>
        <w:tabs>
          <w:tab w:val="left" w:pos="284"/>
        </w:tabs>
        <w:ind w:firstLine="0"/>
        <w:rPr>
          <w:szCs w:val="24"/>
        </w:rPr>
      </w:pPr>
      <w:r w:rsidRPr="00A73191">
        <w:rPr>
          <w:szCs w:val="24"/>
        </w:rPr>
        <w:t xml:space="preserve">Le wireframe est celui </w:t>
      </w:r>
      <w:r w:rsidR="00290087" w:rsidRPr="00A73191">
        <w:rPr>
          <w:szCs w:val="24"/>
        </w:rPr>
        <w:t>de la future page d’accueil du site Sénat Junior</w:t>
      </w:r>
      <w:r w:rsidR="00A73191">
        <w:rPr>
          <w:szCs w:val="24"/>
        </w:rPr>
        <w:t xml:space="preserve"> </w:t>
      </w:r>
      <w:r w:rsidRPr="00A73191">
        <w:rPr>
          <w:szCs w:val="24"/>
        </w:rPr>
        <w:t>qui présente les 3 principaux accès (lycée, collège et primaire)</w:t>
      </w:r>
      <w:r w:rsidR="00446CAD" w:rsidRPr="00A73191">
        <w:rPr>
          <w:szCs w:val="24"/>
        </w:rPr>
        <w:t>, lesquels</w:t>
      </w:r>
      <w:r w:rsidRPr="00A73191">
        <w:rPr>
          <w:szCs w:val="24"/>
        </w:rPr>
        <w:t xml:space="preserve"> auront </w:t>
      </w:r>
      <w:r w:rsidR="00446CAD" w:rsidRPr="00A73191">
        <w:rPr>
          <w:szCs w:val="24"/>
        </w:rPr>
        <w:t>un</w:t>
      </w:r>
      <w:r w:rsidRPr="00A73191">
        <w:rPr>
          <w:szCs w:val="24"/>
        </w:rPr>
        <w:t xml:space="preserve"> contenu et une présentation </w:t>
      </w:r>
      <w:r w:rsidR="00446CAD" w:rsidRPr="00A73191">
        <w:rPr>
          <w:szCs w:val="24"/>
        </w:rPr>
        <w:t>spécifiques</w:t>
      </w:r>
      <w:r w:rsidRPr="00A73191">
        <w:rPr>
          <w:szCs w:val="24"/>
        </w:rPr>
        <w:t xml:space="preserve">. </w:t>
      </w:r>
    </w:p>
    <w:p w14:paraId="56CB9FD9" w14:textId="2078DA9F" w:rsidR="00583F41" w:rsidRDefault="00583F41" w:rsidP="00A73191">
      <w:pPr>
        <w:pStyle w:val="DCETexte"/>
        <w:tabs>
          <w:tab w:val="left" w:pos="284"/>
        </w:tabs>
        <w:ind w:firstLine="0"/>
        <w:rPr>
          <w:szCs w:val="24"/>
        </w:rPr>
      </w:pPr>
      <w:r w:rsidRPr="00A73191">
        <w:rPr>
          <w:szCs w:val="24"/>
        </w:rPr>
        <w:t>Présenter la maquette, en justifiant les choix réalisés sur le plan du graphisme et de l’expérience utilisateur.</w:t>
      </w:r>
    </w:p>
    <w:p w14:paraId="5767C1DA" w14:textId="77777777" w:rsidR="00A73191" w:rsidRPr="00A73191" w:rsidRDefault="00A73191" w:rsidP="00A73191">
      <w:pPr>
        <w:pStyle w:val="DCETexte"/>
        <w:tabs>
          <w:tab w:val="left" w:pos="284"/>
        </w:tabs>
        <w:ind w:firstLine="0"/>
        <w:rPr>
          <w:szCs w:val="24"/>
        </w:rPr>
      </w:pPr>
    </w:p>
    <w:p w14:paraId="5CC033F4" w14:textId="48248B9D" w:rsidR="00583F41" w:rsidRPr="00A73191" w:rsidRDefault="00583F41" w:rsidP="00866448">
      <w:pPr>
        <w:pStyle w:val="DCETexte"/>
        <w:numPr>
          <w:ilvl w:val="0"/>
          <w:numId w:val="39"/>
        </w:numPr>
        <w:tabs>
          <w:tab w:val="left" w:pos="284"/>
        </w:tabs>
        <w:rPr>
          <w:szCs w:val="24"/>
        </w:rPr>
      </w:pPr>
      <w:r w:rsidRPr="00A73191">
        <w:rPr>
          <w:szCs w:val="24"/>
        </w:rPr>
        <w:lastRenderedPageBreak/>
        <w:t>Maquette de la page d’accueil de data.senat.fr</w:t>
      </w:r>
    </w:p>
    <w:p w14:paraId="38CFC9A9" w14:textId="19650E1F" w:rsidR="00583F41" w:rsidRPr="00A73191" w:rsidRDefault="004B4608" w:rsidP="00A73191">
      <w:pPr>
        <w:pStyle w:val="DCETexte"/>
        <w:tabs>
          <w:tab w:val="left" w:pos="284"/>
        </w:tabs>
        <w:ind w:firstLine="0"/>
        <w:rPr>
          <w:szCs w:val="24"/>
        </w:rPr>
      </w:pPr>
      <w:r w:rsidRPr="00A73191">
        <w:rPr>
          <w:szCs w:val="24"/>
        </w:rPr>
        <w:t xml:space="preserve">Le candidat devra proposer une page d’accueil entièrement refondue de data.senat.fr qui met en valeur les jeux de données. </w:t>
      </w:r>
      <w:r w:rsidR="00583F41" w:rsidRPr="00A73191">
        <w:rPr>
          <w:szCs w:val="24"/>
        </w:rPr>
        <w:t>Présenter la maquette, en justifiant les choix réalisés sur le plan du graphisme</w:t>
      </w:r>
      <w:r w:rsidR="00446CAD" w:rsidRPr="00A73191">
        <w:rPr>
          <w:szCs w:val="24"/>
        </w:rPr>
        <w:t>, de l’interface utilisateur</w:t>
      </w:r>
      <w:r w:rsidR="00583F41" w:rsidRPr="00A73191">
        <w:rPr>
          <w:szCs w:val="24"/>
        </w:rPr>
        <w:t xml:space="preserve"> et de l’expérience utilisateur.</w:t>
      </w:r>
    </w:p>
    <w:p w14:paraId="167833E3" w14:textId="77777777" w:rsidR="00583F41" w:rsidRPr="00A73191" w:rsidRDefault="00583F41" w:rsidP="00583F41">
      <w:pPr>
        <w:pStyle w:val="DCETexte"/>
        <w:tabs>
          <w:tab w:val="left" w:pos="284"/>
        </w:tabs>
        <w:rPr>
          <w:szCs w:val="24"/>
        </w:rPr>
      </w:pPr>
    </w:p>
    <w:p w14:paraId="1C6B36A0" w14:textId="1E760BBE" w:rsidR="00583F41" w:rsidRPr="00A73191" w:rsidRDefault="00583F41" w:rsidP="00866448">
      <w:pPr>
        <w:pStyle w:val="DCETitre1"/>
        <w:numPr>
          <w:ilvl w:val="0"/>
          <w:numId w:val="1"/>
        </w:numPr>
        <w:ind w:hanging="3905"/>
        <w:rPr>
          <w:sz w:val="24"/>
          <w:szCs w:val="24"/>
        </w:rPr>
      </w:pPr>
      <w:bookmarkStart w:id="5" w:name="_Toc221095848"/>
      <w:r w:rsidRPr="00A73191">
        <w:rPr>
          <w:sz w:val="24"/>
          <w:szCs w:val="24"/>
        </w:rPr>
        <w:t>REPRISE DES DONNÉES</w:t>
      </w:r>
      <w:bookmarkEnd w:id="5"/>
    </w:p>
    <w:p w14:paraId="581B6394" w14:textId="58BBEE41" w:rsidR="00583F41" w:rsidRPr="00A73191" w:rsidRDefault="00583F41" w:rsidP="00866448">
      <w:pPr>
        <w:pStyle w:val="DCETexte"/>
        <w:numPr>
          <w:ilvl w:val="1"/>
          <w:numId w:val="1"/>
        </w:numPr>
        <w:tabs>
          <w:tab w:val="left" w:pos="284"/>
        </w:tabs>
        <w:rPr>
          <w:szCs w:val="24"/>
        </w:rPr>
      </w:pPr>
      <w:r w:rsidRPr="00A73191">
        <w:rPr>
          <w:szCs w:val="24"/>
        </w:rPr>
        <w:t>Stabilité des URL</w:t>
      </w:r>
    </w:p>
    <w:p w14:paraId="2DC7FB3C" w14:textId="07D9E4ED" w:rsidR="00583F41" w:rsidRPr="00A73191" w:rsidRDefault="00583F41" w:rsidP="00A73191">
      <w:pPr>
        <w:pStyle w:val="DCETexte"/>
        <w:tabs>
          <w:tab w:val="left" w:pos="284"/>
        </w:tabs>
        <w:ind w:firstLine="0"/>
        <w:rPr>
          <w:szCs w:val="24"/>
        </w:rPr>
      </w:pPr>
      <w:r w:rsidRPr="00A73191">
        <w:rPr>
          <w:szCs w:val="24"/>
        </w:rPr>
        <w:t xml:space="preserve">Décrire la solution envisagée pour assurer cette stabilité dans les conditions précisées </w:t>
      </w:r>
      <w:r w:rsidR="00866448" w:rsidRPr="00A73191">
        <w:rPr>
          <w:szCs w:val="24"/>
        </w:rPr>
        <w:t xml:space="preserve">dans le </w:t>
      </w:r>
      <w:r w:rsidRPr="00A73191">
        <w:rPr>
          <w:szCs w:val="24"/>
        </w:rPr>
        <w:t>CCTP.</w:t>
      </w:r>
    </w:p>
    <w:p w14:paraId="3ED421C1" w14:textId="6E50ABDA" w:rsidR="00583F41" w:rsidRPr="00A73191" w:rsidRDefault="00583F41" w:rsidP="00866448">
      <w:pPr>
        <w:pStyle w:val="DCETexte"/>
        <w:numPr>
          <w:ilvl w:val="1"/>
          <w:numId w:val="1"/>
        </w:numPr>
        <w:tabs>
          <w:tab w:val="left" w:pos="284"/>
        </w:tabs>
        <w:rPr>
          <w:szCs w:val="24"/>
        </w:rPr>
      </w:pPr>
      <w:r w:rsidRPr="00A73191">
        <w:rPr>
          <w:szCs w:val="24"/>
        </w:rPr>
        <w:t>Expérience en matière de reprise de données</w:t>
      </w:r>
    </w:p>
    <w:p w14:paraId="6B1FBC82" w14:textId="77777777" w:rsidR="00583F41" w:rsidRPr="00A73191" w:rsidRDefault="00583F41" w:rsidP="00A73191">
      <w:pPr>
        <w:pStyle w:val="DCETexte"/>
        <w:tabs>
          <w:tab w:val="left" w:pos="284"/>
        </w:tabs>
        <w:ind w:firstLine="0"/>
        <w:rPr>
          <w:szCs w:val="24"/>
        </w:rPr>
      </w:pPr>
      <w:r w:rsidRPr="00A73191">
        <w:rPr>
          <w:szCs w:val="24"/>
        </w:rPr>
        <w:t>Il est attendu du candidat qu’il précise son expérience en matière de reprise de données, en rappelant le cas échéant les difficultés rencontrées et les moyens mis en œuvre pour les surmonter.</w:t>
      </w:r>
    </w:p>
    <w:p w14:paraId="46F07F7F" w14:textId="77777777" w:rsidR="00583F41" w:rsidRPr="00A73191" w:rsidRDefault="00583F41" w:rsidP="00583F41">
      <w:pPr>
        <w:pStyle w:val="DCETexte"/>
        <w:tabs>
          <w:tab w:val="left" w:pos="284"/>
        </w:tabs>
        <w:rPr>
          <w:szCs w:val="24"/>
        </w:rPr>
      </w:pPr>
    </w:p>
    <w:p w14:paraId="1C4B6ECD" w14:textId="45FB0803" w:rsidR="00583F41" w:rsidRPr="00A73191" w:rsidRDefault="00583F41" w:rsidP="00866448">
      <w:pPr>
        <w:pStyle w:val="DCETitre1"/>
        <w:numPr>
          <w:ilvl w:val="0"/>
          <w:numId w:val="1"/>
        </w:numPr>
        <w:ind w:hanging="3905"/>
        <w:rPr>
          <w:sz w:val="24"/>
          <w:szCs w:val="24"/>
        </w:rPr>
      </w:pPr>
      <w:bookmarkStart w:id="6" w:name="_Toc221095849"/>
      <w:r w:rsidRPr="00A73191">
        <w:rPr>
          <w:sz w:val="24"/>
          <w:szCs w:val="24"/>
        </w:rPr>
        <w:t>CONDUITE DU PROJET</w:t>
      </w:r>
      <w:bookmarkEnd w:id="6"/>
    </w:p>
    <w:p w14:paraId="14E66B8B" w14:textId="12043F9C" w:rsidR="00583F41" w:rsidRPr="00A73191" w:rsidRDefault="00583F41" w:rsidP="00866448">
      <w:pPr>
        <w:pStyle w:val="DCETexte"/>
        <w:numPr>
          <w:ilvl w:val="1"/>
          <w:numId w:val="1"/>
        </w:numPr>
        <w:tabs>
          <w:tab w:val="left" w:pos="284"/>
        </w:tabs>
        <w:rPr>
          <w:szCs w:val="24"/>
        </w:rPr>
      </w:pPr>
      <w:r w:rsidRPr="00A73191">
        <w:rPr>
          <w:szCs w:val="24"/>
        </w:rPr>
        <w:t>Méthodologie</w:t>
      </w:r>
    </w:p>
    <w:p w14:paraId="66B86865" w14:textId="77777777" w:rsidR="00583F41" w:rsidRPr="00A73191" w:rsidRDefault="00583F41" w:rsidP="00A73191">
      <w:pPr>
        <w:pStyle w:val="DCETexte"/>
        <w:tabs>
          <w:tab w:val="left" w:pos="284"/>
        </w:tabs>
        <w:ind w:firstLine="0"/>
        <w:rPr>
          <w:szCs w:val="24"/>
        </w:rPr>
      </w:pPr>
      <w:r w:rsidRPr="00A73191">
        <w:rPr>
          <w:szCs w:val="24"/>
        </w:rPr>
        <w:t>Décrire le système de dialogue permanent avec le Sénat ainsi que l’outil de centralisation et d’archivage des documents liés au projet qui seraient utilisés.</w:t>
      </w:r>
    </w:p>
    <w:p w14:paraId="1F49A37E" w14:textId="77777777" w:rsidR="00583F41" w:rsidRPr="00A73191" w:rsidRDefault="00583F41" w:rsidP="00866448">
      <w:pPr>
        <w:pStyle w:val="DCETexte"/>
        <w:numPr>
          <w:ilvl w:val="1"/>
          <w:numId w:val="1"/>
        </w:numPr>
        <w:tabs>
          <w:tab w:val="left" w:pos="284"/>
        </w:tabs>
        <w:rPr>
          <w:szCs w:val="24"/>
        </w:rPr>
      </w:pPr>
      <w:r w:rsidRPr="00A73191">
        <w:rPr>
          <w:szCs w:val="24"/>
        </w:rPr>
        <w:t>Moyens humains</w:t>
      </w:r>
    </w:p>
    <w:p w14:paraId="6711D098" w14:textId="10B2E93A" w:rsidR="00583F41" w:rsidRDefault="00583F41" w:rsidP="00A73191">
      <w:pPr>
        <w:pStyle w:val="DCETexte"/>
        <w:tabs>
          <w:tab w:val="left" w:pos="284"/>
        </w:tabs>
        <w:ind w:firstLine="0"/>
        <w:rPr>
          <w:szCs w:val="24"/>
        </w:rPr>
      </w:pPr>
      <w:r w:rsidRPr="00A73191">
        <w:rPr>
          <w:szCs w:val="24"/>
        </w:rPr>
        <w:t>Préciser la composition, l’organisation, l’expérience et les profils de l’équipe en charge du projet.</w:t>
      </w:r>
    </w:p>
    <w:p w14:paraId="3AAA026E" w14:textId="77777777" w:rsidR="00EE0C3D" w:rsidRPr="00A73191" w:rsidRDefault="00EE0C3D" w:rsidP="00A73191">
      <w:pPr>
        <w:pStyle w:val="DCETexte"/>
        <w:tabs>
          <w:tab w:val="left" w:pos="284"/>
        </w:tabs>
        <w:ind w:firstLine="0"/>
        <w:rPr>
          <w:szCs w:val="24"/>
        </w:rPr>
      </w:pPr>
    </w:p>
    <w:p w14:paraId="1299273F" w14:textId="27CFB308" w:rsidR="00583F41" w:rsidRPr="00A73191" w:rsidRDefault="00583F41" w:rsidP="00866448">
      <w:pPr>
        <w:pStyle w:val="DCETitre1"/>
        <w:numPr>
          <w:ilvl w:val="0"/>
          <w:numId w:val="1"/>
        </w:numPr>
        <w:ind w:hanging="3905"/>
        <w:rPr>
          <w:sz w:val="24"/>
          <w:szCs w:val="24"/>
        </w:rPr>
      </w:pPr>
      <w:bookmarkStart w:id="7" w:name="_Toc221095850"/>
      <w:r w:rsidRPr="00A73191">
        <w:rPr>
          <w:sz w:val="24"/>
          <w:szCs w:val="24"/>
        </w:rPr>
        <w:t>ACCESSIBILITÉ</w:t>
      </w:r>
      <w:bookmarkEnd w:id="7"/>
      <w:r w:rsidRPr="00A73191">
        <w:rPr>
          <w:sz w:val="24"/>
          <w:szCs w:val="24"/>
        </w:rPr>
        <w:t xml:space="preserve"> </w:t>
      </w:r>
    </w:p>
    <w:p w14:paraId="18835044" w14:textId="77777777" w:rsidR="00583F41" w:rsidRPr="00A73191" w:rsidRDefault="00583F41" w:rsidP="00A73191">
      <w:pPr>
        <w:pStyle w:val="DCETexte"/>
        <w:tabs>
          <w:tab w:val="left" w:pos="284"/>
        </w:tabs>
        <w:ind w:firstLine="0"/>
        <w:rPr>
          <w:szCs w:val="24"/>
        </w:rPr>
      </w:pPr>
      <w:r w:rsidRPr="00A73191">
        <w:rPr>
          <w:szCs w:val="24"/>
        </w:rPr>
        <w:t>Méthodologie et références</w:t>
      </w:r>
    </w:p>
    <w:p w14:paraId="00AAF2E9" w14:textId="77777777" w:rsidR="00583F41" w:rsidRPr="00583F41" w:rsidRDefault="00583F41" w:rsidP="00A73191">
      <w:pPr>
        <w:pStyle w:val="DCETexte"/>
        <w:tabs>
          <w:tab w:val="left" w:pos="284"/>
        </w:tabs>
        <w:ind w:firstLine="0"/>
        <w:rPr>
          <w:szCs w:val="24"/>
        </w:rPr>
      </w:pPr>
      <w:r w:rsidRPr="00A73191">
        <w:rPr>
          <w:szCs w:val="24"/>
        </w:rPr>
        <w:t>Décrire la méthodologie et les mesures proposées pour maintenir les exigences d’accessibilité. Préciser ses références en la matière.</w:t>
      </w:r>
    </w:p>
    <w:p w14:paraId="39357C95" w14:textId="6614116C" w:rsidR="00583F41" w:rsidRPr="00583F41" w:rsidRDefault="00583F41" w:rsidP="00583F41">
      <w:pPr>
        <w:pStyle w:val="DCETexte"/>
        <w:tabs>
          <w:tab w:val="left" w:pos="284"/>
        </w:tabs>
        <w:rPr>
          <w:szCs w:val="24"/>
        </w:rPr>
      </w:pPr>
    </w:p>
    <w:p w14:paraId="53F932DA" w14:textId="77777777" w:rsidR="00583F41" w:rsidRPr="00583F41" w:rsidRDefault="00583F41" w:rsidP="00583F41">
      <w:pPr>
        <w:pStyle w:val="DCETexte"/>
        <w:tabs>
          <w:tab w:val="left" w:pos="284"/>
        </w:tabs>
        <w:rPr>
          <w:szCs w:val="24"/>
        </w:rPr>
      </w:pPr>
    </w:p>
    <w:p w14:paraId="4580A374" w14:textId="77777777" w:rsidR="00583F41" w:rsidRPr="00583F41" w:rsidRDefault="00583F41" w:rsidP="00583F41">
      <w:pPr>
        <w:pStyle w:val="DCETexte"/>
        <w:tabs>
          <w:tab w:val="left" w:pos="284"/>
        </w:tabs>
        <w:rPr>
          <w:szCs w:val="24"/>
        </w:rPr>
      </w:pPr>
    </w:p>
    <w:p w14:paraId="14F410F1" w14:textId="77777777" w:rsidR="00583F41" w:rsidRPr="00583F41" w:rsidRDefault="00583F41" w:rsidP="00583F41">
      <w:pPr>
        <w:pStyle w:val="DCETexte"/>
        <w:tabs>
          <w:tab w:val="left" w:pos="284"/>
        </w:tabs>
        <w:rPr>
          <w:szCs w:val="24"/>
        </w:rPr>
      </w:pPr>
    </w:p>
    <w:sectPr w:rsidR="00583F41" w:rsidRPr="00583F41" w:rsidSect="006271D9">
      <w:footerReference w:type="default" r:id="rId9"/>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47388" w14:textId="77777777" w:rsidR="005C788D" w:rsidRDefault="005C788D" w:rsidP="003C6674">
      <w:r>
        <w:separator/>
      </w:r>
    </w:p>
  </w:endnote>
  <w:endnote w:type="continuationSeparator" w:id="0">
    <w:p w14:paraId="43A7DF7A" w14:textId="77777777" w:rsidR="005C788D" w:rsidRDefault="005C788D" w:rsidP="003C6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5729157"/>
      <w:docPartObj>
        <w:docPartGallery w:val="Page Numbers (Bottom of Page)"/>
        <w:docPartUnique/>
      </w:docPartObj>
    </w:sdtPr>
    <w:sdtEndPr/>
    <w:sdtContent>
      <w:p w14:paraId="03D3E816" w14:textId="77777777" w:rsidR="00382607" w:rsidRDefault="00382607">
        <w:pPr>
          <w:pStyle w:val="Pieddepage"/>
          <w:jc w:val="right"/>
        </w:pPr>
        <w:r>
          <w:fldChar w:fldCharType="begin"/>
        </w:r>
        <w:r>
          <w:instrText>PAGE   \* MERGEFORMAT</w:instrText>
        </w:r>
        <w:r>
          <w:fldChar w:fldCharType="separate"/>
        </w:r>
        <w:r w:rsidR="004F2FBB">
          <w:rPr>
            <w:noProof/>
          </w:rPr>
          <w:t>28</w:t>
        </w:r>
        <w:r>
          <w:fldChar w:fldCharType="end"/>
        </w:r>
      </w:p>
    </w:sdtContent>
  </w:sdt>
  <w:p w14:paraId="737B5780" w14:textId="77777777" w:rsidR="00382607" w:rsidRDefault="0038260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264CA" w14:textId="77777777" w:rsidR="005C788D" w:rsidRDefault="005C788D" w:rsidP="003C6674">
      <w:r>
        <w:separator/>
      </w:r>
    </w:p>
  </w:footnote>
  <w:footnote w:type="continuationSeparator" w:id="0">
    <w:p w14:paraId="63FE594A" w14:textId="77777777" w:rsidR="005C788D" w:rsidRDefault="005C788D" w:rsidP="003C66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01231"/>
    <w:multiLevelType w:val="multilevel"/>
    <w:tmpl w:val="8F203A44"/>
    <w:lvl w:ilvl="0">
      <w:start w:val="2"/>
      <w:numFmt w:val="decimal"/>
      <w:lvlText w:val="%1"/>
      <w:lvlJc w:val="left"/>
      <w:pPr>
        <w:ind w:left="480" w:hanging="480"/>
      </w:pPr>
      <w:rPr>
        <w:rFonts w:hint="default"/>
      </w:rPr>
    </w:lvl>
    <w:lvl w:ilvl="1">
      <w:start w:val="3"/>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 w15:restartNumberingAfterBreak="0">
    <w:nsid w:val="0EC36EDB"/>
    <w:multiLevelType w:val="hybridMultilevel"/>
    <w:tmpl w:val="110A32A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1330148"/>
    <w:multiLevelType w:val="multilevel"/>
    <w:tmpl w:val="EF1450E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14A7187"/>
    <w:multiLevelType w:val="multilevel"/>
    <w:tmpl w:val="112419CE"/>
    <w:lvl w:ilvl="0">
      <w:start w:val="2"/>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D96AA8"/>
    <w:multiLevelType w:val="multilevel"/>
    <w:tmpl w:val="02943828"/>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2600BD"/>
    <w:multiLevelType w:val="multilevel"/>
    <w:tmpl w:val="C4CE93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B338E2"/>
    <w:multiLevelType w:val="hybridMultilevel"/>
    <w:tmpl w:val="EB4A3A78"/>
    <w:lvl w:ilvl="0" w:tplc="7FE870B2">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571C92"/>
    <w:multiLevelType w:val="multilevel"/>
    <w:tmpl w:val="112419CE"/>
    <w:lvl w:ilvl="0">
      <w:start w:val="2"/>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EB00186"/>
    <w:multiLevelType w:val="multilevel"/>
    <w:tmpl w:val="F5A21080"/>
    <w:lvl w:ilvl="0">
      <w:start w:val="4"/>
      <w:numFmt w:val="decimal"/>
      <w:isLgl/>
      <w:suff w:val="space"/>
      <w:lvlText w:val="Article %1. –"/>
      <w:lvlJc w:val="left"/>
      <w:pPr>
        <w:ind w:left="3905" w:hanging="360"/>
      </w:pPr>
      <w:rPr>
        <w:rFonts w:hint="default"/>
        <w:b/>
        <w:i w:val="0"/>
        <w:caps/>
        <w:sz w:val="24"/>
        <w:szCs w:val="24"/>
      </w:rPr>
    </w:lvl>
    <w:lvl w:ilvl="1">
      <w:start w:val="1"/>
      <w:numFmt w:val="decimal"/>
      <w:lvlText w:val="%1.%2."/>
      <w:lvlJc w:val="left"/>
      <w:pPr>
        <w:tabs>
          <w:tab w:val="num" w:pos="432"/>
        </w:tabs>
        <w:ind w:left="432" w:hanging="432"/>
      </w:pPr>
      <w:rPr>
        <w:rFonts w:hint="default"/>
      </w:rPr>
    </w:lvl>
    <w:lvl w:ilvl="2">
      <w:start w:val="1"/>
      <w:numFmt w:val="decimal"/>
      <w:isLgl/>
      <w:lvlText w:val="%1.%2.%3."/>
      <w:lvlJc w:val="left"/>
      <w:pPr>
        <w:tabs>
          <w:tab w:val="num" w:pos="1355"/>
        </w:tabs>
        <w:ind w:left="1355" w:hanging="504"/>
      </w:pPr>
      <w:rPr>
        <w:rFonts w:hint="default"/>
      </w:rPr>
    </w:lvl>
    <w:lvl w:ilvl="3">
      <w:start w:val="1"/>
      <w:numFmt w:val="decimal"/>
      <w:lvlText w:val="%1.%2.%3.%4."/>
      <w:lvlJc w:val="left"/>
      <w:pPr>
        <w:tabs>
          <w:tab w:val="num" w:pos="1728"/>
        </w:tabs>
        <w:ind w:left="1728" w:hanging="648"/>
      </w:pPr>
      <w:rPr>
        <w:rFonts w:hint="default"/>
        <w:b w:val="0"/>
        <w:i/>
      </w:rPr>
    </w:lvl>
    <w:lvl w:ilvl="4">
      <w:start w:val="1"/>
      <w:numFmt w:val="decimal"/>
      <w:lvlText w:val="%1.%2.%3.%4.%5."/>
      <w:lvlJc w:val="left"/>
      <w:pPr>
        <w:tabs>
          <w:tab w:val="num" w:pos="2232"/>
        </w:tabs>
        <w:ind w:left="2232" w:hanging="792"/>
      </w:pPr>
      <w:rPr>
        <w:rFonts w:hint="default"/>
        <w:b w:val="0"/>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0602958"/>
    <w:multiLevelType w:val="multilevel"/>
    <w:tmpl w:val="E5324B0A"/>
    <w:lvl w:ilvl="0">
      <w:start w:val="1"/>
      <w:numFmt w:val="decimal"/>
      <w:isLgl/>
      <w:suff w:val="space"/>
      <w:lvlText w:val="Article %1. –"/>
      <w:lvlJc w:val="left"/>
      <w:pPr>
        <w:ind w:left="3905" w:hanging="360"/>
      </w:pPr>
      <w:rPr>
        <w:rFonts w:hint="default"/>
        <w:b/>
        <w:i w:val="0"/>
        <w:caps/>
        <w:sz w:val="24"/>
        <w:szCs w:val="24"/>
      </w:rPr>
    </w:lvl>
    <w:lvl w:ilvl="1">
      <w:start w:val="1"/>
      <w:numFmt w:val="decimal"/>
      <w:lvlText w:val="%1.%2."/>
      <w:lvlJc w:val="left"/>
      <w:pPr>
        <w:tabs>
          <w:tab w:val="num" w:pos="432"/>
        </w:tabs>
        <w:ind w:left="432" w:hanging="432"/>
      </w:pPr>
      <w:rPr>
        <w:rFonts w:hint="default"/>
      </w:rPr>
    </w:lvl>
    <w:lvl w:ilvl="2">
      <w:start w:val="1"/>
      <w:numFmt w:val="decimal"/>
      <w:isLgl/>
      <w:lvlText w:val="%1.%2.%3."/>
      <w:lvlJc w:val="left"/>
      <w:pPr>
        <w:tabs>
          <w:tab w:val="num" w:pos="1355"/>
        </w:tabs>
        <w:ind w:left="1355" w:hanging="504"/>
      </w:pPr>
      <w:rPr>
        <w:rFonts w:hint="default"/>
      </w:rPr>
    </w:lvl>
    <w:lvl w:ilvl="3">
      <w:start w:val="1"/>
      <w:numFmt w:val="decimal"/>
      <w:lvlText w:val="%1.%2.%3.%4."/>
      <w:lvlJc w:val="left"/>
      <w:pPr>
        <w:tabs>
          <w:tab w:val="num" w:pos="1728"/>
        </w:tabs>
        <w:ind w:left="1728" w:hanging="648"/>
      </w:pPr>
      <w:rPr>
        <w:rFonts w:hint="default"/>
        <w:b w:val="0"/>
        <w:i/>
      </w:rPr>
    </w:lvl>
    <w:lvl w:ilvl="4">
      <w:start w:val="1"/>
      <w:numFmt w:val="decimal"/>
      <w:lvlText w:val="%1.%2.%3.%4.%5."/>
      <w:lvlJc w:val="left"/>
      <w:pPr>
        <w:tabs>
          <w:tab w:val="num" w:pos="2232"/>
        </w:tabs>
        <w:ind w:left="2232" w:hanging="792"/>
      </w:pPr>
      <w:rPr>
        <w:rFonts w:hint="default"/>
        <w:b w:val="0"/>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277762D"/>
    <w:multiLevelType w:val="multilevel"/>
    <w:tmpl w:val="4EF0CDBC"/>
    <w:lvl w:ilvl="0">
      <w:start w:val="1"/>
      <w:numFmt w:val="decimal"/>
      <w:pStyle w:val="DCETitre1"/>
      <w:isLgl/>
      <w:suff w:val="space"/>
      <w:lvlText w:val="Article %1. –"/>
      <w:lvlJc w:val="left"/>
      <w:pPr>
        <w:ind w:left="3905" w:hanging="360"/>
      </w:pPr>
      <w:rPr>
        <w:rFonts w:hint="default"/>
        <w:b/>
        <w:i w:val="0"/>
        <w:caps/>
        <w:sz w:val="24"/>
        <w:szCs w:val="24"/>
      </w:rPr>
    </w:lvl>
    <w:lvl w:ilvl="1">
      <w:start w:val="1"/>
      <w:numFmt w:val="decimal"/>
      <w:pStyle w:val="DCETitre2"/>
      <w:lvlText w:val="%1.%2."/>
      <w:lvlJc w:val="left"/>
      <w:pPr>
        <w:tabs>
          <w:tab w:val="num" w:pos="432"/>
        </w:tabs>
        <w:ind w:left="432" w:hanging="432"/>
      </w:pPr>
      <w:rPr>
        <w:rFonts w:hint="default"/>
      </w:rPr>
    </w:lvl>
    <w:lvl w:ilvl="2">
      <w:start w:val="1"/>
      <w:numFmt w:val="decimal"/>
      <w:pStyle w:val="DCETitre3"/>
      <w:isLgl/>
      <w:lvlText w:val="%1.%2.%3."/>
      <w:lvlJc w:val="left"/>
      <w:pPr>
        <w:tabs>
          <w:tab w:val="num" w:pos="1355"/>
        </w:tabs>
        <w:ind w:left="1355" w:hanging="504"/>
      </w:pPr>
      <w:rPr>
        <w:rFonts w:hint="default"/>
      </w:rPr>
    </w:lvl>
    <w:lvl w:ilvl="3">
      <w:start w:val="1"/>
      <w:numFmt w:val="decimal"/>
      <w:pStyle w:val="DCETitre4"/>
      <w:lvlText w:val="%1.%2.%3.%4."/>
      <w:lvlJc w:val="left"/>
      <w:pPr>
        <w:tabs>
          <w:tab w:val="num" w:pos="1728"/>
        </w:tabs>
        <w:ind w:left="1728" w:hanging="648"/>
      </w:pPr>
      <w:rPr>
        <w:rFonts w:hint="default"/>
        <w:b w:val="0"/>
      </w:rPr>
    </w:lvl>
    <w:lvl w:ilvl="4">
      <w:start w:val="1"/>
      <w:numFmt w:val="decimal"/>
      <w:lvlText w:val="%1.%2.%3.%4.%5."/>
      <w:lvlJc w:val="left"/>
      <w:pPr>
        <w:tabs>
          <w:tab w:val="num" w:pos="2232"/>
        </w:tabs>
        <w:ind w:left="2232" w:hanging="792"/>
      </w:pPr>
      <w:rPr>
        <w:rFonts w:hint="default"/>
        <w:b w:val="0"/>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25655649"/>
    <w:multiLevelType w:val="multilevel"/>
    <w:tmpl w:val="112419CE"/>
    <w:lvl w:ilvl="0">
      <w:start w:val="3"/>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7872A3D"/>
    <w:multiLevelType w:val="multilevel"/>
    <w:tmpl w:val="C4CE93A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8987C28"/>
    <w:multiLevelType w:val="multilevel"/>
    <w:tmpl w:val="C4CE93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CC25684"/>
    <w:multiLevelType w:val="hybridMultilevel"/>
    <w:tmpl w:val="A1C238C4"/>
    <w:lvl w:ilvl="0" w:tplc="BCBE6DC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FF8090B"/>
    <w:multiLevelType w:val="multilevel"/>
    <w:tmpl w:val="112419CE"/>
    <w:lvl w:ilvl="0">
      <w:start w:val="3"/>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C4E43B9"/>
    <w:multiLevelType w:val="multilevel"/>
    <w:tmpl w:val="C4CE93A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FFF4F6C"/>
    <w:multiLevelType w:val="multilevel"/>
    <w:tmpl w:val="F5A21080"/>
    <w:lvl w:ilvl="0">
      <w:start w:val="4"/>
      <w:numFmt w:val="decimal"/>
      <w:isLgl/>
      <w:suff w:val="space"/>
      <w:lvlText w:val="Article %1. –"/>
      <w:lvlJc w:val="left"/>
      <w:pPr>
        <w:ind w:left="3905" w:hanging="360"/>
      </w:pPr>
      <w:rPr>
        <w:rFonts w:hint="default"/>
        <w:b/>
        <w:i w:val="0"/>
        <w:caps/>
        <w:sz w:val="24"/>
        <w:szCs w:val="24"/>
      </w:rPr>
    </w:lvl>
    <w:lvl w:ilvl="1">
      <w:start w:val="1"/>
      <w:numFmt w:val="decimal"/>
      <w:lvlText w:val="%1.%2."/>
      <w:lvlJc w:val="left"/>
      <w:pPr>
        <w:tabs>
          <w:tab w:val="num" w:pos="432"/>
        </w:tabs>
        <w:ind w:left="432" w:hanging="432"/>
      </w:pPr>
      <w:rPr>
        <w:rFonts w:hint="default"/>
      </w:rPr>
    </w:lvl>
    <w:lvl w:ilvl="2">
      <w:start w:val="1"/>
      <w:numFmt w:val="decimal"/>
      <w:isLgl/>
      <w:lvlText w:val="%1.%2.%3."/>
      <w:lvlJc w:val="left"/>
      <w:pPr>
        <w:tabs>
          <w:tab w:val="num" w:pos="1355"/>
        </w:tabs>
        <w:ind w:left="1355" w:hanging="504"/>
      </w:pPr>
      <w:rPr>
        <w:rFonts w:hint="default"/>
      </w:rPr>
    </w:lvl>
    <w:lvl w:ilvl="3">
      <w:start w:val="1"/>
      <w:numFmt w:val="decimal"/>
      <w:lvlText w:val="%1.%2.%3.%4."/>
      <w:lvlJc w:val="left"/>
      <w:pPr>
        <w:tabs>
          <w:tab w:val="num" w:pos="1728"/>
        </w:tabs>
        <w:ind w:left="1728" w:hanging="648"/>
      </w:pPr>
      <w:rPr>
        <w:rFonts w:hint="default"/>
        <w:b w:val="0"/>
        <w:i/>
      </w:rPr>
    </w:lvl>
    <w:lvl w:ilvl="4">
      <w:start w:val="1"/>
      <w:numFmt w:val="decimal"/>
      <w:lvlText w:val="%1.%2.%3.%4.%5."/>
      <w:lvlJc w:val="left"/>
      <w:pPr>
        <w:tabs>
          <w:tab w:val="num" w:pos="2232"/>
        </w:tabs>
        <w:ind w:left="2232" w:hanging="792"/>
      </w:pPr>
      <w:rPr>
        <w:rFonts w:hint="default"/>
        <w:b w:val="0"/>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4036085F"/>
    <w:multiLevelType w:val="hybridMultilevel"/>
    <w:tmpl w:val="4CC6B8DC"/>
    <w:lvl w:ilvl="0" w:tplc="3C3E72E6">
      <w:start w:val="1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1DB39EC"/>
    <w:multiLevelType w:val="hybridMultilevel"/>
    <w:tmpl w:val="AD88C8C2"/>
    <w:lvl w:ilvl="0" w:tplc="52A4BC5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5CE3E17"/>
    <w:multiLevelType w:val="multilevel"/>
    <w:tmpl w:val="E5324B0A"/>
    <w:lvl w:ilvl="0">
      <w:start w:val="1"/>
      <w:numFmt w:val="decimal"/>
      <w:isLgl/>
      <w:suff w:val="space"/>
      <w:lvlText w:val="Article %1. –"/>
      <w:lvlJc w:val="left"/>
      <w:pPr>
        <w:ind w:left="3905" w:hanging="360"/>
      </w:pPr>
      <w:rPr>
        <w:rFonts w:hint="default"/>
        <w:b/>
        <w:i w:val="0"/>
        <w:caps/>
        <w:sz w:val="24"/>
        <w:szCs w:val="24"/>
      </w:rPr>
    </w:lvl>
    <w:lvl w:ilvl="1">
      <w:start w:val="1"/>
      <w:numFmt w:val="decimal"/>
      <w:lvlText w:val="%1.%2."/>
      <w:lvlJc w:val="left"/>
      <w:pPr>
        <w:tabs>
          <w:tab w:val="num" w:pos="432"/>
        </w:tabs>
        <w:ind w:left="432" w:hanging="432"/>
      </w:pPr>
      <w:rPr>
        <w:rFonts w:hint="default"/>
      </w:rPr>
    </w:lvl>
    <w:lvl w:ilvl="2">
      <w:start w:val="1"/>
      <w:numFmt w:val="decimal"/>
      <w:isLgl/>
      <w:lvlText w:val="%1.%2.%3."/>
      <w:lvlJc w:val="left"/>
      <w:pPr>
        <w:tabs>
          <w:tab w:val="num" w:pos="1355"/>
        </w:tabs>
        <w:ind w:left="1355" w:hanging="504"/>
      </w:pPr>
      <w:rPr>
        <w:rFonts w:hint="default"/>
      </w:rPr>
    </w:lvl>
    <w:lvl w:ilvl="3">
      <w:start w:val="1"/>
      <w:numFmt w:val="decimal"/>
      <w:lvlText w:val="%1.%2.%3.%4."/>
      <w:lvlJc w:val="left"/>
      <w:pPr>
        <w:tabs>
          <w:tab w:val="num" w:pos="1728"/>
        </w:tabs>
        <w:ind w:left="1728" w:hanging="648"/>
      </w:pPr>
      <w:rPr>
        <w:rFonts w:hint="default"/>
        <w:b w:val="0"/>
        <w:i/>
      </w:rPr>
    </w:lvl>
    <w:lvl w:ilvl="4">
      <w:start w:val="1"/>
      <w:numFmt w:val="decimal"/>
      <w:lvlText w:val="%1.%2.%3.%4.%5."/>
      <w:lvlJc w:val="left"/>
      <w:pPr>
        <w:tabs>
          <w:tab w:val="num" w:pos="2232"/>
        </w:tabs>
        <w:ind w:left="2232" w:hanging="792"/>
      </w:pPr>
      <w:rPr>
        <w:rFonts w:hint="default"/>
        <w:b w:val="0"/>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475A0FBA"/>
    <w:multiLevelType w:val="hybridMultilevel"/>
    <w:tmpl w:val="8E04C68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4CD661C5"/>
    <w:multiLevelType w:val="hybridMultilevel"/>
    <w:tmpl w:val="C0C49AE4"/>
    <w:lvl w:ilvl="0" w:tplc="32AECE2C">
      <w:start w:val="1"/>
      <w:numFmt w:val="bullet"/>
      <w:lvlText w:val=""/>
      <w:lvlJc w:val="left"/>
      <w:pPr>
        <w:ind w:left="360" w:hanging="360"/>
      </w:pPr>
      <w:rPr>
        <w:rFonts w:ascii="Symbol" w:hAnsi="Symbol" w:hint="default"/>
        <w:b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2EB4FDE"/>
    <w:multiLevelType w:val="multilevel"/>
    <w:tmpl w:val="6628A63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41E516F"/>
    <w:multiLevelType w:val="multilevel"/>
    <w:tmpl w:val="C4CE93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5C76DD7"/>
    <w:multiLevelType w:val="multilevel"/>
    <w:tmpl w:val="1BE8E774"/>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6B06F7A"/>
    <w:multiLevelType w:val="multilevel"/>
    <w:tmpl w:val="C4CE93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4124404"/>
    <w:multiLevelType w:val="hybridMultilevel"/>
    <w:tmpl w:val="3B44FE2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7E74E15"/>
    <w:multiLevelType w:val="multilevel"/>
    <w:tmpl w:val="C4CE93A4"/>
    <w:lvl w:ilvl="0">
      <w:start w:val="2"/>
      <w:numFmt w:val="decimal"/>
      <w:lvlText w:val="%1"/>
      <w:lvlJc w:val="left"/>
      <w:pPr>
        <w:ind w:left="360" w:hanging="360"/>
      </w:pPr>
      <w:rPr>
        <w:rFonts w:hint="default"/>
      </w:rPr>
    </w:lvl>
    <w:lvl w:ilvl="1">
      <w:start w:val="1"/>
      <w:numFmt w:val="decimal"/>
      <w:lvlText w:val="%1.%2"/>
      <w:lvlJc w:val="left"/>
      <w:pPr>
        <w:ind w:left="376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9DC6267"/>
    <w:multiLevelType w:val="multilevel"/>
    <w:tmpl w:val="112419CE"/>
    <w:lvl w:ilvl="0">
      <w:start w:val="3"/>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924"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AFE6461"/>
    <w:multiLevelType w:val="multilevel"/>
    <w:tmpl w:val="E5324B0A"/>
    <w:lvl w:ilvl="0">
      <w:start w:val="1"/>
      <w:numFmt w:val="decimal"/>
      <w:isLgl/>
      <w:suff w:val="space"/>
      <w:lvlText w:val="Article %1. –"/>
      <w:lvlJc w:val="left"/>
      <w:pPr>
        <w:ind w:left="3905" w:hanging="360"/>
      </w:pPr>
      <w:rPr>
        <w:rFonts w:hint="default"/>
        <w:b/>
        <w:i w:val="0"/>
        <w:caps/>
        <w:sz w:val="24"/>
        <w:szCs w:val="24"/>
      </w:rPr>
    </w:lvl>
    <w:lvl w:ilvl="1">
      <w:start w:val="1"/>
      <w:numFmt w:val="decimal"/>
      <w:lvlText w:val="%1.%2."/>
      <w:lvlJc w:val="left"/>
      <w:pPr>
        <w:tabs>
          <w:tab w:val="num" w:pos="432"/>
        </w:tabs>
        <w:ind w:left="432" w:hanging="432"/>
      </w:pPr>
      <w:rPr>
        <w:rFonts w:hint="default"/>
      </w:rPr>
    </w:lvl>
    <w:lvl w:ilvl="2">
      <w:start w:val="1"/>
      <w:numFmt w:val="decimal"/>
      <w:isLgl/>
      <w:lvlText w:val="%1.%2.%3."/>
      <w:lvlJc w:val="left"/>
      <w:pPr>
        <w:tabs>
          <w:tab w:val="num" w:pos="1355"/>
        </w:tabs>
        <w:ind w:left="1355" w:hanging="504"/>
      </w:pPr>
      <w:rPr>
        <w:rFonts w:hint="default"/>
      </w:rPr>
    </w:lvl>
    <w:lvl w:ilvl="3">
      <w:start w:val="1"/>
      <w:numFmt w:val="decimal"/>
      <w:lvlText w:val="%1.%2.%3.%4."/>
      <w:lvlJc w:val="left"/>
      <w:pPr>
        <w:tabs>
          <w:tab w:val="num" w:pos="1728"/>
        </w:tabs>
        <w:ind w:left="1728" w:hanging="648"/>
      </w:pPr>
      <w:rPr>
        <w:rFonts w:hint="default"/>
        <w:b w:val="0"/>
        <w:i/>
      </w:rPr>
    </w:lvl>
    <w:lvl w:ilvl="4">
      <w:start w:val="1"/>
      <w:numFmt w:val="decimal"/>
      <w:lvlText w:val="%1.%2.%3.%4.%5."/>
      <w:lvlJc w:val="left"/>
      <w:pPr>
        <w:tabs>
          <w:tab w:val="num" w:pos="2232"/>
        </w:tabs>
        <w:ind w:left="2232" w:hanging="792"/>
      </w:pPr>
      <w:rPr>
        <w:rFonts w:hint="default"/>
        <w:b w:val="0"/>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15:restartNumberingAfterBreak="0">
    <w:nsid w:val="6F1B33A2"/>
    <w:multiLevelType w:val="multilevel"/>
    <w:tmpl w:val="8F203A44"/>
    <w:lvl w:ilvl="0">
      <w:start w:val="2"/>
      <w:numFmt w:val="decimal"/>
      <w:lvlText w:val="%1"/>
      <w:lvlJc w:val="left"/>
      <w:pPr>
        <w:ind w:left="480" w:hanging="480"/>
      </w:pPr>
      <w:rPr>
        <w:rFonts w:hint="default"/>
      </w:rPr>
    </w:lvl>
    <w:lvl w:ilvl="1">
      <w:start w:val="2"/>
      <w:numFmt w:val="decimal"/>
      <w:lvlText w:val="%1.%2"/>
      <w:lvlJc w:val="left"/>
      <w:pPr>
        <w:ind w:left="905" w:hanging="480"/>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6F724752"/>
    <w:multiLevelType w:val="multilevel"/>
    <w:tmpl w:val="8F203A44"/>
    <w:lvl w:ilvl="0">
      <w:start w:val="2"/>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3" w15:restartNumberingAfterBreak="0">
    <w:nsid w:val="71B74D13"/>
    <w:multiLevelType w:val="multilevel"/>
    <w:tmpl w:val="112419CE"/>
    <w:lvl w:ilvl="0">
      <w:start w:val="3"/>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25D33E1"/>
    <w:multiLevelType w:val="hybridMultilevel"/>
    <w:tmpl w:val="FDAA2766"/>
    <w:lvl w:ilvl="0" w:tplc="A5400C3C">
      <w:numFmt w:val="bullet"/>
      <w:lvlText w:val="-"/>
      <w:lvlJc w:val="left"/>
      <w:pPr>
        <w:ind w:left="720" w:hanging="360"/>
      </w:pPr>
      <w:rPr>
        <w:rFonts w:ascii="Times New Roman" w:eastAsia="Times New Roman" w:hAnsi="Times New Roman" w:cs="Times New Roman"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53A7D12"/>
    <w:multiLevelType w:val="hybridMultilevel"/>
    <w:tmpl w:val="CE8EADAA"/>
    <w:lvl w:ilvl="0" w:tplc="A302FCA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B0F3A29"/>
    <w:multiLevelType w:val="multilevel"/>
    <w:tmpl w:val="E5324B0A"/>
    <w:lvl w:ilvl="0">
      <w:start w:val="1"/>
      <w:numFmt w:val="decimal"/>
      <w:isLgl/>
      <w:suff w:val="space"/>
      <w:lvlText w:val="Article %1. –"/>
      <w:lvlJc w:val="left"/>
      <w:pPr>
        <w:ind w:left="3905" w:hanging="360"/>
      </w:pPr>
      <w:rPr>
        <w:rFonts w:hint="default"/>
        <w:b/>
        <w:i w:val="0"/>
        <w:caps/>
        <w:sz w:val="24"/>
        <w:szCs w:val="24"/>
      </w:rPr>
    </w:lvl>
    <w:lvl w:ilvl="1">
      <w:start w:val="1"/>
      <w:numFmt w:val="decimal"/>
      <w:lvlText w:val="%1.%2."/>
      <w:lvlJc w:val="left"/>
      <w:pPr>
        <w:tabs>
          <w:tab w:val="num" w:pos="432"/>
        </w:tabs>
        <w:ind w:left="432" w:hanging="432"/>
      </w:pPr>
      <w:rPr>
        <w:rFonts w:hint="default"/>
      </w:rPr>
    </w:lvl>
    <w:lvl w:ilvl="2">
      <w:start w:val="1"/>
      <w:numFmt w:val="decimal"/>
      <w:isLgl/>
      <w:lvlText w:val="%1.%2.%3."/>
      <w:lvlJc w:val="left"/>
      <w:pPr>
        <w:tabs>
          <w:tab w:val="num" w:pos="1355"/>
        </w:tabs>
        <w:ind w:left="1355" w:hanging="504"/>
      </w:pPr>
      <w:rPr>
        <w:rFonts w:hint="default"/>
      </w:rPr>
    </w:lvl>
    <w:lvl w:ilvl="3">
      <w:start w:val="1"/>
      <w:numFmt w:val="decimal"/>
      <w:lvlText w:val="%1.%2.%3.%4."/>
      <w:lvlJc w:val="left"/>
      <w:pPr>
        <w:tabs>
          <w:tab w:val="num" w:pos="1728"/>
        </w:tabs>
        <w:ind w:left="1728" w:hanging="648"/>
      </w:pPr>
      <w:rPr>
        <w:rFonts w:hint="default"/>
        <w:b w:val="0"/>
        <w:i/>
      </w:rPr>
    </w:lvl>
    <w:lvl w:ilvl="4">
      <w:start w:val="1"/>
      <w:numFmt w:val="decimal"/>
      <w:lvlText w:val="%1.%2.%3.%4.%5."/>
      <w:lvlJc w:val="left"/>
      <w:pPr>
        <w:tabs>
          <w:tab w:val="num" w:pos="2232"/>
        </w:tabs>
        <w:ind w:left="2232" w:hanging="792"/>
      </w:pPr>
      <w:rPr>
        <w:rFonts w:hint="default"/>
        <w:b w:val="0"/>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7" w15:restartNumberingAfterBreak="0">
    <w:nsid w:val="7BA81C34"/>
    <w:multiLevelType w:val="hybridMultilevel"/>
    <w:tmpl w:val="A134AFF2"/>
    <w:lvl w:ilvl="0" w:tplc="A5400C3C">
      <w:numFmt w:val="bullet"/>
      <w:lvlText w:val="-"/>
      <w:lvlJc w:val="left"/>
      <w:pPr>
        <w:ind w:left="720" w:hanging="360"/>
      </w:pPr>
      <w:rPr>
        <w:rFonts w:ascii="Times New Roman" w:eastAsia="Times New Roman" w:hAnsi="Times New Roman" w:cs="Times New Roman"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0"/>
  </w:num>
  <w:num w:numId="2">
    <w:abstractNumId w:val="18"/>
  </w:num>
  <w:num w:numId="3">
    <w:abstractNumId w:val="37"/>
  </w:num>
  <w:num w:numId="4">
    <w:abstractNumId w:val="3"/>
  </w:num>
  <w:num w:numId="5">
    <w:abstractNumId w:val="7"/>
  </w:num>
  <w:num w:numId="6">
    <w:abstractNumId w:val="25"/>
  </w:num>
  <w:num w:numId="7">
    <w:abstractNumId w:val="33"/>
  </w:num>
  <w:num w:numId="8">
    <w:abstractNumId w:val="11"/>
  </w:num>
  <w:num w:numId="9">
    <w:abstractNumId w:val="10"/>
  </w:num>
  <w:num w:numId="10">
    <w:abstractNumId w:val="29"/>
  </w:num>
  <w:num w:numId="11">
    <w:abstractNumId w:val="32"/>
  </w:num>
  <w:num w:numId="12">
    <w:abstractNumId w:val="31"/>
  </w:num>
  <w:num w:numId="13">
    <w:abstractNumId w:val="0"/>
  </w:num>
  <w:num w:numId="14">
    <w:abstractNumId w:val="9"/>
  </w:num>
  <w:num w:numId="15">
    <w:abstractNumId w:val="17"/>
  </w:num>
  <w:num w:numId="16">
    <w:abstractNumId w:val="22"/>
  </w:num>
  <w:num w:numId="17">
    <w:abstractNumId w:val="30"/>
  </w:num>
  <w:num w:numId="18">
    <w:abstractNumId w:val="15"/>
  </w:num>
  <w:num w:numId="19">
    <w:abstractNumId w:val="4"/>
  </w:num>
  <w:num w:numId="20">
    <w:abstractNumId w:val="23"/>
  </w:num>
  <w:num w:numId="21">
    <w:abstractNumId w:val="8"/>
  </w:num>
  <w:num w:numId="22">
    <w:abstractNumId w:val="1"/>
  </w:num>
  <w:num w:numId="23">
    <w:abstractNumId w:val="27"/>
  </w:num>
  <w:num w:numId="24">
    <w:abstractNumId w:val="36"/>
  </w:num>
  <w:num w:numId="25">
    <w:abstractNumId w:val="19"/>
  </w:num>
  <w:num w:numId="26">
    <w:abstractNumId w:val="14"/>
  </w:num>
  <w:num w:numId="27">
    <w:abstractNumId w:val="35"/>
  </w:num>
  <w:num w:numId="28">
    <w:abstractNumId w:val="24"/>
  </w:num>
  <w:num w:numId="29">
    <w:abstractNumId w:val="5"/>
  </w:num>
  <w:num w:numId="30">
    <w:abstractNumId w:val="26"/>
  </w:num>
  <w:num w:numId="31">
    <w:abstractNumId w:val="2"/>
  </w:num>
  <w:num w:numId="32">
    <w:abstractNumId w:val="28"/>
  </w:num>
  <w:num w:numId="33">
    <w:abstractNumId w:val="13"/>
  </w:num>
  <w:num w:numId="34">
    <w:abstractNumId w:val="16"/>
  </w:num>
  <w:num w:numId="35">
    <w:abstractNumId w:val="12"/>
  </w:num>
  <w:num w:numId="36">
    <w:abstractNumId w:val="6"/>
  </w:num>
  <w:num w:numId="37">
    <w:abstractNumId w:val="10"/>
  </w:num>
  <w:num w:numId="38">
    <w:abstractNumId w:val="10"/>
  </w:num>
  <w:num w:numId="39">
    <w:abstractNumId w:val="21"/>
  </w:num>
  <w:num w:numId="40">
    <w:abstractNumId w:val="10"/>
  </w:num>
  <w:num w:numId="41">
    <w:abstractNumId w:val="10"/>
  </w:num>
  <w:num w:numId="42">
    <w:abstractNumId w:val="10"/>
  </w:num>
  <w:num w:numId="43">
    <w:abstractNumId w:val="10"/>
  </w:num>
  <w:num w:numId="44">
    <w:abstractNumId w:val="10"/>
  </w:num>
  <w:num w:numId="45">
    <w:abstractNumId w:val="3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860"/>
    <w:rsid w:val="00002998"/>
    <w:rsid w:val="00003597"/>
    <w:rsid w:val="00006D1D"/>
    <w:rsid w:val="00006FC1"/>
    <w:rsid w:val="000102B9"/>
    <w:rsid w:val="00010350"/>
    <w:rsid w:val="0001071A"/>
    <w:rsid w:val="00012074"/>
    <w:rsid w:val="0001293C"/>
    <w:rsid w:val="00012946"/>
    <w:rsid w:val="00014AF9"/>
    <w:rsid w:val="00016193"/>
    <w:rsid w:val="000219B7"/>
    <w:rsid w:val="00023FC8"/>
    <w:rsid w:val="0002422E"/>
    <w:rsid w:val="000267E2"/>
    <w:rsid w:val="00040235"/>
    <w:rsid w:val="00042F76"/>
    <w:rsid w:val="00046443"/>
    <w:rsid w:val="000468E1"/>
    <w:rsid w:val="00046E65"/>
    <w:rsid w:val="000510BD"/>
    <w:rsid w:val="00051AAC"/>
    <w:rsid w:val="000527D2"/>
    <w:rsid w:val="00054E38"/>
    <w:rsid w:val="00057583"/>
    <w:rsid w:val="00064200"/>
    <w:rsid w:val="000659FD"/>
    <w:rsid w:val="00066640"/>
    <w:rsid w:val="00066A69"/>
    <w:rsid w:val="00070585"/>
    <w:rsid w:val="000726D3"/>
    <w:rsid w:val="00072AFC"/>
    <w:rsid w:val="000734BB"/>
    <w:rsid w:val="00073B32"/>
    <w:rsid w:val="00074DA8"/>
    <w:rsid w:val="000750F7"/>
    <w:rsid w:val="00075F13"/>
    <w:rsid w:val="0007706C"/>
    <w:rsid w:val="000803C2"/>
    <w:rsid w:val="00081248"/>
    <w:rsid w:val="00082DAF"/>
    <w:rsid w:val="00084E76"/>
    <w:rsid w:val="0008550C"/>
    <w:rsid w:val="000867E5"/>
    <w:rsid w:val="00086C02"/>
    <w:rsid w:val="00087EDE"/>
    <w:rsid w:val="00091C28"/>
    <w:rsid w:val="00092A81"/>
    <w:rsid w:val="00094F62"/>
    <w:rsid w:val="00095161"/>
    <w:rsid w:val="0009650B"/>
    <w:rsid w:val="0009673A"/>
    <w:rsid w:val="00097143"/>
    <w:rsid w:val="000A5B61"/>
    <w:rsid w:val="000A7E85"/>
    <w:rsid w:val="000B1816"/>
    <w:rsid w:val="000B1925"/>
    <w:rsid w:val="000B239A"/>
    <w:rsid w:val="000B3B1D"/>
    <w:rsid w:val="000B3C08"/>
    <w:rsid w:val="000B479C"/>
    <w:rsid w:val="000B480A"/>
    <w:rsid w:val="000B50AE"/>
    <w:rsid w:val="000C1021"/>
    <w:rsid w:val="000C382E"/>
    <w:rsid w:val="000C3F8B"/>
    <w:rsid w:val="000C7ADD"/>
    <w:rsid w:val="000D0B8E"/>
    <w:rsid w:val="000D20D4"/>
    <w:rsid w:val="000D3EE5"/>
    <w:rsid w:val="000D4A81"/>
    <w:rsid w:val="000E087E"/>
    <w:rsid w:val="000E5631"/>
    <w:rsid w:val="000E70FA"/>
    <w:rsid w:val="000E7855"/>
    <w:rsid w:val="000F2005"/>
    <w:rsid w:val="000F27DB"/>
    <w:rsid w:val="000F581F"/>
    <w:rsid w:val="000F5BFA"/>
    <w:rsid w:val="000F661B"/>
    <w:rsid w:val="001030AE"/>
    <w:rsid w:val="001043EE"/>
    <w:rsid w:val="00110DC3"/>
    <w:rsid w:val="00112478"/>
    <w:rsid w:val="00116299"/>
    <w:rsid w:val="0011637A"/>
    <w:rsid w:val="001166CF"/>
    <w:rsid w:val="00116889"/>
    <w:rsid w:val="001227C9"/>
    <w:rsid w:val="00123051"/>
    <w:rsid w:val="00124325"/>
    <w:rsid w:val="0012533A"/>
    <w:rsid w:val="0012534B"/>
    <w:rsid w:val="00126A30"/>
    <w:rsid w:val="00127838"/>
    <w:rsid w:val="0013277B"/>
    <w:rsid w:val="00133ABC"/>
    <w:rsid w:val="00134F9A"/>
    <w:rsid w:val="001457B7"/>
    <w:rsid w:val="001563B7"/>
    <w:rsid w:val="00157E7C"/>
    <w:rsid w:val="00157ECC"/>
    <w:rsid w:val="00162712"/>
    <w:rsid w:val="00162816"/>
    <w:rsid w:val="0016408F"/>
    <w:rsid w:val="00165E49"/>
    <w:rsid w:val="0016758B"/>
    <w:rsid w:val="001713F6"/>
    <w:rsid w:val="0017205A"/>
    <w:rsid w:val="00174909"/>
    <w:rsid w:val="0018425D"/>
    <w:rsid w:val="00185E72"/>
    <w:rsid w:val="00190DD6"/>
    <w:rsid w:val="001914C0"/>
    <w:rsid w:val="001924BC"/>
    <w:rsid w:val="00192F7E"/>
    <w:rsid w:val="00193449"/>
    <w:rsid w:val="00193790"/>
    <w:rsid w:val="001950EB"/>
    <w:rsid w:val="00197718"/>
    <w:rsid w:val="00197BE6"/>
    <w:rsid w:val="001A1266"/>
    <w:rsid w:val="001A1B5A"/>
    <w:rsid w:val="001A2621"/>
    <w:rsid w:val="001A4B8F"/>
    <w:rsid w:val="001A6E0C"/>
    <w:rsid w:val="001B003E"/>
    <w:rsid w:val="001B1D23"/>
    <w:rsid w:val="001B3D13"/>
    <w:rsid w:val="001B5145"/>
    <w:rsid w:val="001B5780"/>
    <w:rsid w:val="001B58CD"/>
    <w:rsid w:val="001B7CFF"/>
    <w:rsid w:val="001C0681"/>
    <w:rsid w:val="001C07CC"/>
    <w:rsid w:val="001C12EF"/>
    <w:rsid w:val="001C3606"/>
    <w:rsid w:val="001C4DB5"/>
    <w:rsid w:val="001C6288"/>
    <w:rsid w:val="001C68F9"/>
    <w:rsid w:val="001C7D5F"/>
    <w:rsid w:val="001D2EFE"/>
    <w:rsid w:val="001D4260"/>
    <w:rsid w:val="001D42B2"/>
    <w:rsid w:val="001D4A92"/>
    <w:rsid w:val="001D6D5E"/>
    <w:rsid w:val="001E0B6B"/>
    <w:rsid w:val="001E17C5"/>
    <w:rsid w:val="001E2C84"/>
    <w:rsid w:val="001E2F81"/>
    <w:rsid w:val="001E33F8"/>
    <w:rsid w:val="001E3E6E"/>
    <w:rsid w:val="001E6FD1"/>
    <w:rsid w:val="001E7590"/>
    <w:rsid w:val="001F13FE"/>
    <w:rsid w:val="001F1BA9"/>
    <w:rsid w:val="001F3402"/>
    <w:rsid w:val="001F6284"/>
    <w:rsid w:val="001F72BA"/>
    <w:rsid w:val="001F74F5"/>
    <w:rsid w:val="001F7B9D"/>
    <w:rsid w:val="00201EA9"/>
    <w:rsid w:val="0021580B"/>
    <w:rsid w:val="00220F2F"/>
    <w:rsid w:val="00221D52"/>
    <w:rsid w:val="00223433"/>
    <w:rsid w:val="00224B0F"/>
    <w:rsid w:val="00225FC9"/>
    <w:rsid w:val="00231492"/>
    <w:rsid w:val="00234D80"/>
    <w:rsid w:val="002367D8"/>
    <w:rsid w:val="00237966"/>
    <w:rsid w:val="00237C35"/>
    <w:rsid w:val="002408F8"/>
    <w:rsid w:val="00240FE4"/>
    <w:rsid w:val="00251395"/>
    <w:rsid w:val="00251FE7"/>
    <w:rsid w:val="002528B7"/>
    <w:rsid w:val="00252934"/>
    <w:rsid w:val="00253A0B"/>
    <w:rsid w:val="00254290"/>
    <w:rsid w:val="00257748"/>
    <w:rsid w:val="002602E5"/>
    <w:rsid w:val="0026103B"/>
    <w:rsid w:val="002633A0"/>
    <w:rsid w:val="00263F44"/>
    <w:rsid w:val="00265168"/>
    <w:rsid w:val="00265E02"/>
    <w:rsid w:val="00266B4B"/>
    <w:rsid w:val="00266F4A"/>
    <w:rsid w:val="00267A97"/>
    <w:rsid w:val="00270201"/>
    <w:rsid w:val="00272529"/>
    <w:rsid w:val="0027284F"/>
    <w:rsid w:val="00275332"/>
    <w:rsid w:val="00275708"/>
    <w:rsid w:val="00281484"/>
    <w:rsid w:val="00281EF2"/>
    <w:rsid w:val="00283421"/>
    <w:rsid w:val="0028724D"/>
    <w:rsid w:val="00290087"/>
    <w:rsid w:val="00291615"/>
    <w:rsid w:val="002A0AA6"/>
    <w:rsid w:val="002A18B9"/>
    <w:rsid w:val="002A6157"/>
    <w:rsid w:val="002B10C9"/>
    <w:rsid w:val="002B3E78"/>
    <w:rsid w:val="002C0602"/>
    <w:rsid w:val="002C0C74"/>
    <w:rsid w:val="002C2949"/>
    <w:rsid w:val="002C446B"/>
    <w:rsid w:val="002C5414"/>
    <w:rsid w:val="002C5F37"/>
    <w:rsid w:val="002D0703"/>
    <w:rsid w:val="002D101A"/>
    <w:rsid w:val="002D111E"/>
    <w:rsid w:val="002D18FF"/>
    <w:rsid w:val="002D1E36"/>
    <w:rsid w:val="002D2BFA"/>
    <w:rsid w:val="002D6F7B"/>
    <w:rsid w:val="002D6FB1"/>
    <w:rsid w:val="002D788F"/>
    <w:rsid w:val="002E1098"/>
    <w:rsid w:val="002E25B4"/>
    <w:rsid w:val="002E4058"/>
    <w:rsid w:val="002E4D13"/>
    <w:rsid w:val="002E5D0B"/>
    <w:rsid w:val="002E7179"/>
    <w:rsid w:val="002E78FA"/>
    <w:rsid w:val="002E7CDE"/>
    <w:rsid w:val="002F1056"/>
    <w:rsid w:val="002F2E79"/>
    <w:rsid w:val="002F42C3"/>
    <w:rsid w:val="002F49CF"/>
    <w:rsid w:val="002F4F8D"/>
    <w:rsid w:val="0030090E"/>
    <w:rsid w:val="00300F6B"/>
    <w:rsid w:val="00301850"/>
    <w:rsid w:val="00304C63"/>
    <w:rsid w:val="003057BF"/>
    <w:rsid w:val="00306849"/>
    <w:rsid w:val="00306EA9"/>
    <w:rsid w:val="0030740F"/>
    <w:rsid w:val="00307597"/>
    <w:rsid w:val="003075C5"/>
    <w:rsid w:val="00311CAB"/>
    <w:rsid w:val="00313622"/>
    <w:rsid w:val="00314D83"/>
    <w:rsid w:val="003165DC"/>
    <w:rsid w:val="00316ABA"/>
    <w:rsid w:val="00323029"/>
    <w:rsid w:val="0032397C"/>
    <w:rsid w:val="00323E4B"/>
    <w:rsid w:val="00324100"/>
    <w:rsid w:val="003337B5"/>
    <w:rsid w:val="0033460F"/>
    <w:rsid w:val="00334C1E"/>
    <w:rsid w:val="003367DC"/>
    <w:rsid w:val="00337BD7"/>
    <w:rsid w:val="00337DF3"/>
    <w:rsid w:val="00340689"/>
    <w:rsid w:val="003444D8"/>
    <w:rsid w:val="003446C3"/>
    <w:rsid w:val="00345C92"/>
    <w:rsid w:val="00350C1B"/>
    <w:rsid w:val="003515C8"/>
    <w:rsid w:val="003542CE"/>
    <w:rsid w:val="00357BAB"/>
    <w:rsid w:val="00357DE9"/>
    <w:rsid w:val="00360F98"/>
    <w:rsid w:val="003611AC"/>
    <w:rsid w:val="0036295A"/>
    <w:rsid w:val="003640F8"/>
    <w:rsid w:val="00364D29"/>
    <w:rsid w:val="00364FA1"/>
    <w:rsid w:val="00365A9F"/>
    <w:rsid w:val="00375AC2"/>
    <w:rsid w:val="0037606D"/>
    <w:rsid w:val="003775FC"/>
    <w:rsid w:val="00382607"/>
    <w:rsid w:val="00383205"/>
    <w:rsid w:val="00383FEC"/>
    <w:rsid w:val="00385366"/>
    <w:rsid w:val="0039066D"/>
    <w:rsid w:val="00390890"/>
    <w:rsid w:val="003960FF"/>
    <w:rsid w:val="0039622A"/>
    <w:rsid w:val="003A2207"/>
    <w:rsid w:val="003A2729"/>
    <w:rsid w:val="003A434F"/>
    <w:rsid w:val="003A4F0C"/>
    <w:rsid w:val="003A5E2C"/>
    <w:rsid w:val="003B2559"/>
    <w:rsid w:val="003B3091"/>
    <w:rsid w:val="003B39F3"/>
    <w:rsid w:val="003B5F53"/>
    <w:rsid w:val="003C3514"/>
    <w:rsid w:val="003C6482"/>
    <w:rsid w:val="003C6674"/>
    <w:rsid w:val="003C688E"/>
    <w:rsid w:val="003C7349"/>
    <w:rsid w:val="003D0352"/>
    <w:rsid w:val="003D2DBC"/>
    <w:rsid w:val="003D7184"/>
    <w:rsid w:val="003E020B"/>
    <w:rsid w:val="003E474D"/>
    <w:rsid w:val="003E478A"/>
    <w:rsid w:val="003E5AC5"/>
    <w:rsid w:val="003E7132"/>
    <w:rsid w:val="003E7B52"/>
    <w:rsid w:val="003E7E5F"/>
    <w:rsid w:val="003F31BF"/>
    <w:rsid w:val="003F4AB7"/>
    <w:rsid w:val="003F69A5"/>
    <w:rsid w:val="003F76AB"/>
    <w:rsid w:val="003F7B0B"/>
    <w:rsid w:val="00401A83"/>
    <w:rsid w:val="00401D2B"/>
    <w:rsid w:val="004020D9"/>
    <w:rsid w:val="004031F8"/>
    <w:rsid w:val="0040326D"/>
    <w:rsid w:val="00404B8C"/>
    <w:rsid w:val="00410BCE"/>
    <w:rsid w:val="00411F5B"/>
    <w:rsid w:val="00414A78"/>
    <w:rsid w:val="004167CE"/>
    <w:rsid w:val="00420DB1"/>
    <w:rsid w:val="00422141"/>
    <w:rsid w:val="004279BB"/>
    <w:rsid w:val="004322F0"/>
    <w:rsid w:val="00434478"/>
    <w:rsid w:val="004347C3"/>
    <w:rsid w:val="00435E15"/>
    <w:rsid w:val="004366BC"/>
    <w:rsid w:val="00436925"/>
    <w:rsid w:val="00437527"/>
    <w:rsid w:val="00437C25"/>
    <w:rsid w:val="00441667"/>
    <w:rsid w:val="004427B4"/>
    <w:rsid w:val="00443D65"/>
    <w:rsid w:val="00444B3F"/>
    <w:rsid w:val="00446418"/>
    <w:rsid w:val="00446CAD"/>
    <w:rsid w:val="0045258A"/>
    <w:rsid w:val="004531E5"/>
    <w:rsid w:val="004540FB"/>
    <w:rsid w:val="00454F5D"/>
    <w:rsid w:val="00455129"/>
    <w:rsid w:val="004606EF"/>
    <w:rsid w:val="00462643"/>
    <w:rsid w:val="004640D5"/>
    <w:rsid w:val="00464E75"/>
    <w:rsid w:val="00466BED"/>
    <w:rsid w:val="0047340D"/>
    <w:rsid w:val="00473CD7"/>
    <w:rsid w:val="00475A7E"/>
    <w:rsid w:val="00477F01"/>
    <w:rsid w:val="0048462B"/>
    <w:rsid w:val="00484ED6"/>
    <w:rsid w:val="00487C46"/>
    <w:rsid w:val="0049080F"/>
    <w:rsid w:val="004928E2"/>
    <w:rsid w:val="00497052"/>
    <w:rsid w:val="004978CE"/>
    <w:rsid w:val="00497F17"/>
    <w:rsid w:val="004A0D6C"/>
    <w:rsid w:val="004A11D0"/>
    <w:rsid w:val="004A11E2"/>
    <w:rsid w:val="004A229C"/>
    <w:rsid w:val="004A2603"/>
    <w:rsid w:val="004A3442"/>
    <w:rsid w:val="004A5630"/>
    <w:rsid w:val="004A60F6"/>
    <w:rsid w:val="004A6B58"/>
    <w:rsid w:val="004B07EA"/>
    <w:rsid w:val="004B08A8"/>
    <w:rsid w:val="004B08B3"/>
    <w:rsid w:val="004B1BBD"/>
    <w:rsid w:val="004B26EB"/>
    <w:rsid w:val="004B34DC"/>
    <w:rsid w:val="004B4608"/>
    <w:rsid w:val="004C41C1"/>
    <w:rsid w:val="004D115F"/>
    <w:rsid w:val="004D31F4"/>
    <w:rsid w:val="004D6DB9"/>
    <w:rsid w:val="004D7345"/>
    <w:rsid w:val="004E1A3C"/>
    <w:rsid w:val="004E1BDD"/>
    <w:rsid w:val="004E484E"/>
    <w:rsid w:val="004E7DF8"/>
    <w:rsid w:val="004E7F4E"/>
    <w:rsid w:val="004F1A79"/>
    <w:rsid w:val="004F1F05"/>
    <w:rsid w:val="004F2FBB"/>
    <w:rsid w:val="004F4180"/>
    <w:rsid w:val="004F4E9B"/>
    <w:rsid w:val="004F52C8"/>
    <w:rsid w:val="004F54BB"/>
    <w:rsid w:val="0050153F"/>
    <w:rsid w:val="00505898"/>
    <w:rsid w:val="00507DAC"/>
    <w:rsid w:val="005231EC"/>
    <w:rsid w:val="0052370A"/>
    <w:rsid w:val="00523982"/>
    <w:rsid w:val="005241EF"/>
    <w:rsid w:val="005243E2"/>
    <w:rsid w:val="005255FE"/>
    <w:rsid w:val="005300F5"/>
    <w:rsid w:val="005306AC"/>
    <w:rsid w:val="00531561"/>
    <w:rsid w:val="0053386C"/>
    <w:rsid w:val="005349B4"/>
    <w:rsid w:val="00534D71"/>
    <w:rsid w:val="00535FAE"/>
    <w:rsid w:val="0054017D"/>
    <w:rsid w:val="0054358F"/>
    <w:rsid w:val="0054604E"/>
    <w:rsid w:val="005516A2"/>
    <w:rsid w:val="00551EFE"/>
    <w:rsid w:val="00552F1C"/>
    <w:rsid w:val="005535F7"/>
    <w:rsid w:val="00554012"/>
    <w:rsid w:val="00556142"/>
    <w:rsid w:val="00556757"/>
    <w:rsid w:val="005616DF"/>
    <w:rsid w:val="005626E0"/>
    <w:rsid w:val="00563333"/>
    <w:rsid w:val="005639D6"/>
    <w:rsid w:val="00566F6C"/>
    <w:rsid w:val="00573A68"/>
    <w:rsid w:val="00575751"/>
    <w:rsid w:val="00580738"/>
    <w:rsid w:val="00581EC6"/>
    <w:rsid w:val="00583F41"/>
    <w:rsid w:val="0058449E"/>
    <w:rsid w:val="00584DBA"/>
    <w:rsid w:val="00585905"/>
    <w:rsid w:val="0058713D"/>
    <w:rsid w:val="00587439"/>
    <w:rsid w:val="00591AF7"/>
    <w:rsid w:val="00594622"/>
    <w:rsid w:val="00594B87"/>
    <w:rsid w:val="00594F08"/>
    <w:rsid w:val="00595094"/>
    <w:rsid w:val="0059758D"/>
    <w:rsid w:val="00597957"/>
    <w:rsid w:val="005A613C"/>
    <w:rsid w:val="005B0869"/>
    <w:rsid w:val="005B1FA8"/>
    <w:rsid w:val="005B2F05"/>
    <w:rsid w:val="005B3018"/>
    <w:rsid w:val="005B3417"/>
    <w:rsid w:val="005B3941"/>
    <w:rsid w:val="005B3FA3"/>
    <w:rsid w:val="005B4D91"/>
    <w:rsid w:val="005B6221"/>
    <w:rsid w:val="005B63A5"/>
    <w:rsid w:val="005C0983"/>
    <w:rsid w:val="005C46D3"/>
    <w:rsid w:val="005C510F"/>
    <w:rsid w:val="005C746C"/>
    <w:rsid w:val="005C788D"/>
    <w:rsid w:val="005D044E"/>
    <w:rsid w:val="005D0B68"/>
    <w:rsid w:val="005D1CBD"/>
    <w:rsid w:val="005D51A2"/>
    <w:rsid w:val="005D63D5"/>
    <w:rsid w:val="005D63E4"/>
    <w:rsid w:val="005D74D4"/>
    <w:rsid w:val="005D78AD"/>
    <w:rsid w:val="005E1289"/>
    <w:rsid w:val="005E1DD1"/>
    <w:rsid w:val="005E2467"/>
    <w:rsid w:val="005E345A"/>
    <w:rsid w:val="005E45F2"/>
    <w:rsid w:val="005E73BD"/>
    <w:rsid w:val="005E7ADA"/>
    <w:rsid w:val="005F1792"/>
    <w:rsid w:val="005F1CE7"/>
    <w:rsid w:val="005F3AC6"/>
    <w:rsid w:val="005F4474"/>
    <w:rsid w:val="00601DF7"/>
    <w:rsid w:val="006035C2"/>
    <w:rsid w:val="00605004"/>
    <w:rsid w:val="00605EB3"/>
    <w:rsid w:val="006073AC"/>
    <w:rsid w:val="0061158A"/>
    <w:rsid w:val="0061187C"/>
    <w:rsid w:val="00611DF4"/>
    <w:rsid w:val="006122D3"/>
    <w:rsid w:val="0061499A"/>
    <w:rsid w:val="0061586F"/>
    <w:rsid w:val="00620A76"/>
    <w:rsid w:val="00625981"/>
    <w:rsid w:val="006271D9"/>
    <w:rsid w:val="00631026"/>
    <w:rsid w:val="00632CBD"/>
    <w:rsid w:val="00632E37"/>
    <w:rsid w:val="00633E2A"/>
    <w:rsid w:val="0063689C"/>
    <w:rsid w:val="006368BD"/>
    <w:rsid w:val="006378A4"/>
    <w:rsid w:val="00641884"/>
    <w:rsid w:val="00643BBE"/>
    <w:rsid w:val="00644F35"/>
    <w:rsid w:val="00645D62"/>
    <w:rsid w:val="00647782"/>
    <w:rsid w:val="00650D8C"/>
    <w:rsid w:val="00654CFD"/>
    <w:rsid w:val="00654FD8"/>
    <w:rsid w:val="00656623"/>
    <w:rsid w:val="00657956"/>
    <w:rsid w:val="0066272A"/>
    <w:rsid w:val="0066281F"/>
    <w:rsid w:val="006648A8"/>
    <w:rsid w:val="00665441"/>
    <w:rsid w:val="0066547D"/>
    <w:rsid w:val="006710CC"/>
    <w:rsid w:val="0067122F"/>
    <w:rsid w:val="00672F12"/>
    <w:rsid w:val="00674BA6"/>
    <w:rsid w:val="00675C3E"/>
    <w:rsid w:val="006761C2"/>
    <w:rsid w:val="00680A4B"/>
    <w:rsid w:val="0068338D"/>
    <w:rsid w:val="00684A1C"/>
    <w:rsid w:val="00685933"/>
    <w:rsid w:val="00686C9E"/>
    <w:rsid w:val="006878FB"/>
    <w:rsid w:val="006905E0"/>
    <w:rsid w:val="00690F79"/>
    <w:rsid w:val="006914F2"/>
    <w:rsid w:val="00692AD3"/>
    <w:rsid w:val="00694FB8"/>
    <w:rsid w:val="0069601A"/>
    <w:rsid w:val="006A043B"/>
    <w:rsid w:val="006A3F55"/>
    <w:rsid w:val="006A40CF"/>
    <w:rsid w:val="006A4E9E"/>
    <w:rsid w:val="006A64F8"/>
    <w:rsid w:val="006A783F"/>
    <w:rsid w:val="006A7952"/>
    <w:rsid w:val="006B0462"/>
    <w:rsid w:val="006B4AB8"/>
    <w:rsid w:val="006B56C9"/>
    <w:rsid w:val="006C1060"/>
    <w:rsid w:val="006C12AF"/>
    <w:rsid w:val="006C15CF"/>
    <w:rsid w:val="006C2C01"/>
    <w:rsid w:val="006C4A10"/>
    <w:rsid w:val="006C7E07"/>
    <w:rsid w:val="006D081D"/>
    <w:rsid w:val="006D3A2D"/>
    <w:rsid w:val="006D44E3"/>
    <w:rsid w:val="006D504E"/>
    <w:rsid w:val="006D56AC"/>
    <w:rsid w:val="006D5750"/>
    <w:rsid w:val="006D5F8E"/>
    <w:rsid w:val="006D6771"/>
    <w:rsid w:val="006D798B"/>
    <w:rsid w:val="006E2736"/>
    <w:rsid w:val="006E35DB"/>
    <w:rsid w:val="006E3E3C"/>
    <w:rsid w:val="006E4122"/>
    <w:rsid w:val="006E545A"/>
    <w:rsid w:val="006F1F96"/>
    <w:rsid w:val="006F7407"/>
    <w:rsid w:val="007078F0"/>
    <w:rsid w:val="00707A8A"/>
    <w:rsid w:val="00707DFC"/>
    <w:rsid w:val="007107B9"/>
    <w:rsid w:val="00711243"/>
    <w:rsid w:val="00711ABB"/>
    <w:rsid w:val="0071303E"/>
    <w:rsid w:val="00714F35"/>
    <w:rsid w:val="00714F61"/>
    <w:rsid w:val="007179F7"/>
    <w:rsid w:val="0072227E"/>
    <w:rsid w:val="00722EAF"/>
    <w:rsid w:val="0072765E"/>
    <w:rsid w:val="00731B9A"/>
    <w:rsid w:val="00732B4C"/>
    <w:rsid w:val="00736448"/>
    <w:rsid w:val="007364C0"/>
    <w:rsid w:val="00741B10"/>
    <w:rsid w:val="00742F64"/>
    <w:rsid w:val="00743279"/>
    <w:rsid w:val="00743B52"/>
    <w:rsid w:val="00745293"/>
    <w:rsid w:val="00753AB0"/>
    <w:rsid w:val="00753CB8"/>
    <w:rsid w:val="007542B4"/>
    <w:rsid w:val="00754812"/>
    <w:rsid w:val="007561DC"/>
    <w:rsid w:val="00760B6E"/>
    <w:rsid w:val="00760C3A"/>
    <w:rsid w:val="00764526"/>
    <w:rsid w:val="00766C4B"/>
    <w:rsid w:val="00770E48"/>
    <w:rsid w:val="007711C1"/>
    <w:rsid w:val="007717C9"/>
    <w:rsid w:val="00771B03"/>
    <w:rsid w:val="00771F4C"/>
    <w:rsid w:val="007723E4"/>
    <w:rsid w:val="00772455"/>
    <w:rsid w:val="00776154"/>
    <w:rsid w:val="00786802"/>
    <w:rsid w:val="00787194"/>
    <w:rsid w:val="0078738E"/>
    <w:rsid w:val="00787919"/>
    <w:rsid w:val="007907DC"/>
    <w:rsid w:val="00793D41"/>
    <w:rsid w:val="007950B1"/>
    <w:rsid w:val="00796161"/>
    <w:rsid w:val="00796ECF"/>
    <w:rsid w:val="007972E4"/>
    <w:rsid w:val="00797BF6"/>
    <w:rsid w:val="00797D99"/>
    <w:rsid w:val="007A03D6"/>
    <w:rsid w:val="007A2143"/>
    <w:rsid w:val="007A4287"/>
    <w:rsid w:val="007A43D9"/>
    <w:rsid w:val="007A5760"/>
    <w:rsid w:val="007A668E"/>
    <w:rsid w:val="007A695F"/>
    <w:rsid w:val="007A7A1D"/>
    <w:rsid w:val="007B076A"/>
    <w:rsid w:val="007B07DA"/>
    <w:rsid w:val="007B0BDB"/>
    <w:rsid w:val="007B5195"/>
    <w:rsid w:val="007B595C"/>
    <w:rsid w:val="007B5B84"/>
    <w:rsid w:val="007B6608"/>
    <w:rsid w:val="007C1BA9"/>
    <w:rsid w:val="007C41D1"/>
    <w:rsid w:val="007C4442"/>
    <w:rsid w:val="007C4471"/>
    <w:rsid w:val="007C4F13"/>
    <w:rsid w:val="007C593C"/>
    <w:rsid w:val="007C5D90"/>
    <w:rsid w:val="007C7293"/>
    <w:rsid w:val="007D1CA1"/>
    <w:rsid w:val="007D1CA6"/>
    <w:rsid w:val="007D2466"/>
    <w:rsid w:val="007D36BA"/>
    <w:rsid w:val="007D3AF2"/>
    <w:rsid w:val="007D3BC1"/>
    <w:rsid w:val="007D7418"/>
    <w:rsid w:val="007E02B6"/>
    <w:rsid w:val="007E0F23"/>
    <w:rsid w:val="007E1648"/>
    <w:rsid w:val="007E6352"/>
    <w:rsid w:val="007E69D4"/>
    <w:rsid w:val="007E70F8"/>
    <w:rsid w:val="007F0A22"/>
    <w:rsid w:val="007F3FBE"/>
    <w:rsid w:val="007F4A13"/>
    <w:rsid w:val="007F5891"/>
    <w:rsid w:val="007F77FE"/>
    <w:rsid w:val="007F7928"/>
    <w:rsid w:val="008002CD"/>
    <w:rsid w:val="00800B05"/>
    <w:rsid w:val="00800E65"/>
    <w:rsid w:val="00800F8E"/>
    <w:rsid w:val="00801390"/>
    <w:rsid w:val="0080252D"/>
    <w:rsid w:val="00802B61"/>
    <w:rsid w:val="00804C8C"/>
    <w:rsid w:val="00810508"/>
    <w:rsid w:val="00810683"/>
    <w:rsid w:val="00811F4A"/>
    <w:rsid w:val="00812162"/>
    <w:rsid w:val="008122C3"/>
    <w:rsid w:val="00813D46"/>
    <w:rsid w:val="0081622A"/>
    <w:rsid w:val="00816421"/>
    <w:rsid w:val="00817833"/>
    <w:rsid w:val="0082075B"/>
    <w:rsid w:val="00824B0C"/>
    <w:rsid w:val="00825F3F"/>
    <w:rsid w:val="0082696A"/>
    <w:rsid w:val="008278E6"/>
    <w:rsid w:val="00827E73"/>
    <w:rsid w:val="00834002"/>
    <w:rsid w:val="008355F3"/>
    <w:rsid w:val="00835DE7"/>
    <w:rsid w:val="008362E3"/>
    <w:rsid w:val="008402FC"/>
    <w:rsid w:val="008442AC"/>
    <w:rsid w:val="00844423"/>
    <w:rsid w:val="008445D0"/>
    <w:rsid w:val="00844F7C"/>
    <w:rsid w:val="00847CF4"/>
    <w:rsid w:val="0085069D"/>
    <w:rsid w:val="00850C91"/>
    <w:rsid w:val="00857A55"/>
    <w:rsid w:val="00860010"/>
    <w:rsid w:val="00861093"/>
    <w:rsid w:val="00861F5E"/>
    <w:rsid w:val="00862CE3"/>
    <w:rsid w:val="00862DEE"/>
    <w:rsid w:val="0086380A"/>
    <w:rsid w:val="00865EA8"/>
    <w:rsid w:val="00865FCD"/>
    <w:rsid w:val="0086615F"/>
    <w:rsid w:val="00866448"/>
    <w:rsid w:val="00867A48"/>
    <w:rsid w:val="008716E4"/>
    <w:rsid w:val="00875F8E"/>
    <w:rsid w:val="008760DE"/>
    <w:rsid w:val="00877EFB"/>
    <w:rsid w:val="00882E62"/>
    <w:rsid w:val="00885F17"/>
    <w:rsid w:val="00887221"/>
    <w:rsid w:val="008872E7"/>
    <w:rsid w:val="00891CFE"/>
    <w:rsid w:val="00892F33"/>
    <w:rsid w:val="00895CC4"/>
    <w:rsid w:val="008A062A"/>
    <w:rsid w:val="008A125D"/>
    <w:rsid w:val="008A4DB5"/>
    <w:rsid w:val="008A64A4"/>
    <w:rsid w:val="008B302F"/>
    <w:rsid w:val="008B3931"/>
    <w:rsid w:val="008B3A95"/>
    <w:rsid w:val="008B41A8"/>
    <w:rsid w:val="008B6EB5"/>
    <w:rsid w:val="008C2023"/>
    <w:rsid w:val="008C4DF7"/>
    <w:rsid w:val="008C6A5E"/>
    <w:rsid w:val="008C6C27"/>
    <w:rsid w:val="008D2139"/>
    <w:rsid w:val="008D2C28"/>
    <w:rsid w:val="008D5258"/>
    <w:rsid w:val="008D7471"/>
    <w:rsid w:val="008E2BD5"/>
    <w:rsid w:val="008E30A3"/>
    <w:rsid w:val="008E54A4"/>
    <w:rsid w:val="008E55FE"/>
    <w:rsid w:val="008E62A2"/>
    <w:rsid w:val="008E6CF4"/>
    <w:rsid w:val="008E6FDC"/>
    <w:rsid w:val="008E731D"/>
    <w:rsid w:val="008E76D7"/>
    <w:rsid w:val="008F3581"/>
    <w:rsid w:val="008F65DF"/>
    <w:rsid w:val="008F6D3F"/>
    <w:rsid w:val="00901497"/>
    <w:rsid w:val="00903483"/>
    <w:rsid w:val="00903649"/>
    <w:rsid w:val="00904B89"/>
    <w:rsid w:val="00904C32"/>
    <w:rsid w:val="00904F55"/>
    <w:rsid w:val="00905529"/>
    <w:rsid w:val="00905991"/>
    <w:rsid w:val="00907CF0"/>
    <w:rsid w:val="009104E2"/>
    <w:rsid w:val="00910A60"/>
    <w:rsid w:val="00910EA4"/>
    <w:rsid w:val="00911158"/>
    <w:rsid w:val="009114B9"/>
    <w:rsid w:val="0091169F"/>
    <w:rsid w:val="009122AA"/>
    <w:rsid w:val="009145B1"/>
    <w:rsid w:val="00924FA5"/>
    <w:rsid w:val="00926D4C"/>
    <w:rsid w:val="0093096B"/>
    <w:rsid w:val="00931FD1"/>
    <w:rsid w:val="00932E30"/>
    <w:rsid w:val="00933387"/>
    <w:rsid w:val="00934050"/>
    <w:rsid w:val="00935DF2"/>
    <w:rsid w:val="009371D1"/>
    <w:rsid w:val="00941935"/>
    <w:rsid w:val="00947779"/>
    <w:rsid w:val="0095083F"/>
    <w:rsid w:val="00953B9C"/>
    <w:rsid w:val="00954DE7"/>
    <w:rsid w:val="00955EA0"/>
    <w:rsid w:val="00960002"/>
    <w:rsid w:val="00961ACD"/>
    <w:rsid w:val="009659F9"/>
    <w:rsid w:val="00966B30"/>
    <w:rsid w:val="00966EE9"/>
    <w:rsid w:val="00967FBD"/>
    <w:rsid w:val="00971CC5"/>
    <w:rsid w:val="00972924"/>
    <w:rsid w:val="0097341A"/>
    <w:rsid w:val="00974C29"/>
    <w:rsid w:val="00975B30"/>
    <w:rsid w:val="00976DFA"/>
    <w:rsid w:val="00976F3F"/>
    <w:rsid w:val="00980C5A"/>
    <w:rsid w:val="009813C4"/>
    <w:rsid w:val="00982CAA"/>
    <w:rsid w:val="0098358F"/>
    <w:rsid w:val="00984A51"/>
    <w:rsid w:val="0098636A"/>
    <w:rsid w:val="00986687"/>
    <w:rsid w:val="00986CE5"/>
    <w:rsid w:val="00987915"/>
    <w:rsid w:val="00987EC9"/>
    <w:rsid w:val="00993D86"/>
    <w:rsid w:val="00995A82"/>
    <w:rsid w:val="009A05EF"/>
    <w:rsid w:val="009A30D9"/>
    <w:rsid w:val="009A738F"/>
    <w:rsid w:val="009B1239"/>
    <w:rsid w:val="009B568C"/>
    <w:rsid w:val="009C0D91"/>
    <w:rsid w:val="009C2BDD"/>
    <w:rsid w:val="009C2CC1"/>
    <w:rsid w:val="009C2FFC"/>
    <w:rsid w:val="009C42A2"/>
    <w:rsid w:val="009C62F0"/>
    <w:rsid w:val="009C7F75"/>
    <w:rsid w:val="009D1ECE"/>
    <w:rsid w:val="009D3A15"/>
    <w:rsid w:val="009D743C"/>
    <w:rsid w:val="009D7C2E"/>
    <w:rsid w:val="009E1C6D"/>
    <w:rsid w:val="009E27E1"/>
    <w:rsid w:val="009E343D"/>
    <w:rsid w:val="009E422C"/>
    <w:rsid w:val="009E7C5A"/>
    <w:rsid w:val="009F014B"/>
    <w:rsid w:val="009F02F0"/>
    <w:rsid w:val="009F1EBD"/>
    <w:rsid w:val="009F2CBE"/>
    <w:rsid w:val="009F34BF"/>
    <w:rsid w:val="009F36CC"/>
    <w:rsid w:val="009F73B1"/>
    <w:rsid w:val="00A017F5"/>
    <w:rsid w:val="00A01AA6"/>
    <w:rsid w:val="00A01D35"/>
    <w:rsid w:val="00A0236B"/>
    <w:rsid w:val="00A0333A"/>
    <w:rsid w:val="00A07A8C"/>
    <w:rsid w:val="00A07B03"/>
    <w:rsid w:val="00A101D1"/>
    <w:rsid w:val="00A10500"/>
    <w:rsid w:val="00A1268D"/>
    <w:rsid w:val="00A12FF2"/>
    <w:rsid w:val="00A13491"/>
    <w:rsid w:val="00A1591D"/>
    <w:rsid w:val="00A1724A"/>
    <w:rsid w:val="00A2271F"/>
    <w:rsid w:val="00A22DE3"/>
    <w:rsid w:val="00A23D9C"/>
    <w:rsid w:val="00A264F1"/>
    <w:rsid w:val="00A274DB"/>
    <w:rsid w:val="00A27BB1"/>
    <w:rsid w:val="00A27C1C"/>
    <w:rsid w:val="00A30FE4"/>
    <w:rsid w:val="00A32079"/>
    <w:rsid w:val="00A40866"/>
    <w:rsid w:val="00A41D80"/>
    <w:rsid w:val="00A420EB"/>
    <w:rsid w:val="00A421A8"/>
    <w:rsid w:val="00A43744"/>
    <w:rsid w:val="00A43C27"/>
    <w:rsid w:val="00A4456D"/>
    <w:rsid w:val="00A47E4F"/>
    <w:rsid w:val="00A5040C"/>
    <w:rsid w:val="00A506A1"/>
    <w:rsid w:val="00A569B5"/>
    <w:rsid w:val="00A56AAD"/>
    <w:rsid w:val="00A5770E"/>
    <w:rsid w:val="00A61F12"/>
    <w:rsid w:val="00A61FC1"/>
    <w:rsid w:val="00A6278F"/>
    <w:rsid w:val="00A62CC3"/>
    <w:rsid w:val="00A63183"/>
    <w:rsid w:val="00A67966"/>
    <w:rsid w:val="00A70BC5"/>
    <w:rsid w:val="00A70F8E"/>
    <w:rsid w:val="00A710CD"/>
    <w:rsid w:val="00A73191"/>
    <w:rsid w:val="00A80089"/>
    <w:rsid w:val="00A8138B"/>
    <w:rsid w:val="00A834A3"/>
    <w:rsid w:val="00A844A2"/>
    <w:rsid w:val="00A90514"/>
    <w:rsid w:val="00A90FC9"/>
    <w:rsid w:val="00A928D4"/>
    <w:rsid w:val="00A92A1B"/>
    <w:rsid w:val="00A95C9C"/>
    <w:rsid w:val="00A96274"/>
    <w:rsid w:val="00A97725"/>
    <w:rsid w:val="00AA0449"/>
    <w:rsid w:val="00AA05CB"/>
    <w:rsid w:val="00AA3EC9"/>
    <w:rsid w:val="00AA47BD"/>
    <w:rsid w:val="00AA5271"/>
    <w:rsid w:val="00AA5288"/>
    <w:rsid w:val="00AA664E"/>
    <w:rsid w:val="00AA77D3"/>
    <w:rsid w:val="00AA7977"/>
    <w:rsid w:val="00AB3BDB"/>
    <w:rsid w:val="00AB43A0"/>
    <w:rsid w:val="00AB56C5"/>
    <w:rsid w:val="00AB67D9"/>
    <w:rsid w:val="00AC2AD2"/>
    <w:rsid w:val="00AC3A84"/>
    <w:rsid w:val="00AC60D9"/>
    <w:rsid w:val="00AC6CF0"/>
    <w:rsid w:val="00AC775B"/>
    <w:rsid w:val="00AD1B87"/>
    <w:rsid w:val="00AD24F7"/>
    <w:rsid w:val="00AD372F"/>
    <w:rsid w:val="00AD7D2A"/>
    <w:rsid w:val="00AE003E"/>
    <w:rsid w:val="00AE09EA"/>
    <w:rsid w:val="00AE1DB3"/>
    <w:rsid w:val="00AE2088"/>
    <w:rsid w:val="00AE5096"/>
    <w:rsid w:val="00AF0E9B"/>
    <w:rsid w:val="00AF3A52"/>
    <w:rsid w:val="00AF6D0D"/>
    <w:rsid w:val="00B01FA5"/>
    <w:rsid w:val="00B0235F"/>
    <w:rsid w:val="00B04080"/>
    <w:rsid w:val="00B05B39"/>
    <w:rsid w:val="00B068E8"/>
    <w:rsid w:val="00B07030"/>
    <w:rsid w:val="00B07DD7"/>
    <w:rsid w:val="00B11CB9"/>
    <w:rsid w:val="00B15F7B"/>
    <w:rsid w:val="00B1777C"/>
    <w:rsid w:val="00B17E6B"/>
    <w:rsid w:val="00B26728"/>
    <w:rsid w:val="00B27192"/>
    <w:rsid w:val="00B274E6"/>
    <w:rsid w:val="00B27666"/>
    <w:rsid w:val="00B27B7D"/>
    <w:rsid w:val="00B32BFD"/>
    <w:rsid w:val="00B32D97"/>
    <w:rsid w:val="00B352B9"/>
    <w:rsid w:val="00B41867"/>
    <w:rsid w:val="00B42175"/>
    <w:rsid w:val="00B42EAA"/>
    <w:rsid w:val="00B46352"/>
    <w:rsid w:val="00B46904"/>
    <w:rsid w:val="00B516AA"/>
    <w:rsid w:val="00B52E30"/>
    <w:rsid w:val="00B532AD"/>
    <w:rsid w:val="00B54D3C"/>
    <w:rsid w:val="00B56DAB"/>
    <w:rsid w:val="00B572FD"/>
    <w:rsid w:val="00B60E42"/>
    <w:rsid w:val="00B612D7"/>
    <w:rsid w:val="00B62000"/>
    <w:rsid w:val="00B64DFF"/>
    <w:rsid w:val="00B66F47"/>
    <w:rsid w:val="00B677BD"/>
    <w:rsid w:val="00B71921"/>
    <w:rsid w:val="00B724BA"/>
    <w:rsid w:val="00B73F1D"/>
    <w:rsid w:val="00B8169B"/>
    <w:rsid w:val="00B823CD"/>
    <w:rsid w:val="00B83659"/>
    <w:rsid w:val="00B83AE4"/>
    <w:rsid w:val="00B8517E"/>
    <w:rsid w:val="00B85202"/>
    <w:rsid w:val="00B86B94"/>
    <w:rsid w:val="00B903B8"/>
    <w:rsid w:val="00B93A78"/>
    <w:rsid w:val="00B9435A"/>
    <w:rsid w:val="00B95014"/>
    <w:rsid w:val="00B953C6"/>
    <w:rsid w:val="00B961B8"/>
    <w:rsid w:val="00BA0A99"/>
    <w:rsid w:val="00BA490F"/>
    <w:rsid w:val="00BA5FCC"/>
    <w:rsid w:val="00BA6012"/>
    <w:rsid w:val="00BA6584"/>
    <w:rsid w:val="00BA6FB6"/>
    <w:rsid w:val="00BA7597"/>
    <w:rsid w:val="00BB03BF"/>
    <w:rsid w:val="00BB328F"/>
    <w:rsid w:val="00BB3A75"/>
    <w:rsid w:val="00BB3CCE"/>
    <w:rsid w:val="00BB4972"/>
    <w:rsid w:val="00BB51E9"/>
    <w:rsid w:val="00BB683B"/>
    <w:rsid w:val="00BB7521"/>
    <w:rsid w:val="00BC14F3"/>
    <w:rsid w:val="00BC1BDF"/>
    <w:rsid w:val="00BC208B"/>
    <w:rsid w:val="00BC2515"/>
    <w:rsid w:val="00BC3513"/>
    <w:rsid w:val="00BC3988"/>
    <w:rsid w:val="00BC4B80"/>
    <w:rsid w:val="00BC5CAE"/>
    <w:rsid w:val="00BC6801"/>
    <w:rsid w:val="00BD0041"/>
    <w:rsid w:val="00BD2325"/>
    <w:rsid w:val="00BD3A83"/>
    <w:rsid w:val="00BD5E27"/>
    <w:rsid w:val="00BD6597"/>
    <w:rsid w:val="00BE0576"/>
    <w:rsid w:val="00BE08AD"/>
    <w:rsid w:val="00BE0DF4"/>
    <w:rsid w:val="00BE1382"/>
    <w:rsid w:val="00BE5A27"/>
    <w:rsid w:val="00BE5EAC"/>
    <w:rsid w:val="00BE6179"/>
    <w:rsid w:val="00BE7C8E"/>
    <w:rsid w:val="00BF0436"/>
    <w:rsid w:val="00BF14FF"/>
    <w:rsid w:val="00BF165B"/>
    <w:rsid w:val="00BF1948"/>
    <w:rsid w:val="00BF3BC8"/>
    <w:rsid w:val="00BF4BC4"/>
    <w:rsid w:val="00BF5FB6"/>
    <w:rsid w:val="00BF61E8"/>
    <w:rsid w:val="00BF71CD"/>
    <w:rsid w:val="00C009B7"/>
    <w:rsid w:val="00C045F0"/>
    <w:rsid w:val="00C05AA4"/>
    <w:rsid w:val="00C07559"/>
    <w:rsid w:val="00C135B5"/>
    <w:rsid w:val="00C13616"/>
    <w:rsid w:val="00C141B9"/>
    <w:rsid w:val="00C14D77"/>
    <w:rsid w:val="00C15CDF"/>
    <w:rsid w:val="00C17406"/>
    <w:rsid w:val="00C21041"/>
    <w:rsid w:val="00C2268E"/>
    <w:rsid w:val="00C2325E"/>
    <w:rsid w:val="00C24217"/>
    <w:rsid w:val="00C25E0A"/>
    <w:rsid w:val="00C2736F"/>
    <w:rsid w:val="00C27AB0"/>
    <w:rsid w:val="00C33182"/>
    <w:rsid w:val="00C33FC6"/>
    <w:rsid w:val="00C34816"/>
    <w:rsid w:val="00C34897"/>
    <w:rsid w:val="00C34B44"/>
    <w:rsid w:val="00C356D9"/>
    <w:rsid w:val="00C35EAD"/>
    <w:rsid w:val="00C36268"/>
    <w:rsid w:val="00C3755A"/>
    <w:rsid w:val="00C41071"/>
    <w:rsid w:val="00C42014"/>
    <w:rsid w:val="00C43B1A"/>
    <w:rsid w:val="00C50401"/>
    <w:rsid w:val="00C50C02"/>
    <w:rsid w:val="00C526A2"/>
    <w:rsid w:val="00C52813"/>
    <w:rsid w:val="00C604F8"/>
    <w:rsid w:val="00C6123D"/>
    <w:rsid w:val="00C64860"/>
    <w:rsid w:val="00C64C97"/>
    <w:rsid w:val="00C65056"/>
    <w:rsid w:val="00C655C9"/>
    <w:rsid w:val="00C6606E"/>
    <w:rsid w:val="00C6696E"/>
    <w:rsid w:val="00C6741A"/>
    <w:rsid w:val="00C75A64"/>
    <w:rsid w:val="00C75E88"/>
    <w:rsid w:val="00C760D5"/>
    <w:rsid w:val="00C80020"/>
    <w:rsid w:val="00C80475"/>
    <w:rsid w:val="00C81E18"/>
    <w:rsid w:val="00C82629"/>
    <w:rsid w:val="00C87D9F"/>
    <w:rsid w:val="00C9526C"/>
    <w:rsid w:val="00C96BC1"/>
    <w:rsid w:val="00CA26A7"/>
    <w:rsid w:val="00CA3534"/>
    <w:rsid w:val="00CA3F9D"/>
    <w:rsid w:val="00CA65D3"/>
    <w:rsid w:val="00CA6CB7"/>
    <w:rsid w:val="00CA6F3B"/>
    <w:rsid w:val="00CA73B3"/>
    <w:rsid w:val="00CA7B8A"/>
    <w:rsid w:val="00CB26CB"/>
    <w:rsid w:val="00CB3D63"/>
    <w:rsid w:val="00CB49AD"/>
    <w:rsid w:val="00CB5298"/>
    <w:rsid w:val="00CB70A7"/>
    <w:rsid w:val="00CC11DD"/>
    <w:rsid w:val="00CC43C2"/>
    <w:rsid w:val="00CC4F54"/>
    <w:rsid w:val="00CC5401"/>
    <w:rsid w:val="00CC624D"/>
    <w:rsid w:val="00CC6935"/>
    <w:rsid w:val="00CD0D7C"/>
    <w:rsid w:val="00CD3CA6"/>
    <w:rsid w:val="00CD425F"/>
    <w:rsid w:val="00CD47A8"/>
    <w:rsid w:val="00CE23AF"/>
    <w:rsid w:val="00CE2CFC"/>
    <w:rsid w:val="00CE3F6C"/>
    <w:rsid w:val="00CE634E"/>
    <w:rsid w:val="00CE6B59"/>
    <w:rsid w:val="00CF2CA6"/>
    <w:rsid w:val="00CF4A72"/>
    <w:rsid w:val="00CF55D5"/>
    <w:rsid w:val="00CF573F"/>
    <w:rsid w:val="00D00454"/>
    <w:rsid w:val="00D01C94"/>
    <w:rsid w:val="00D03ABB"/>
    <w:rsid w:val="00D053F5"/>
    <w:rsid w:val="00D074F4"/>
    <w:rsid w:val="00D10181"/>
    <w:rsid w:val="00D13472"/>
    <w:rsid w:val="00D14057"/>
    <w:rsid w:val="00D16454"/>
    <w:rsid w:val="00D21F5E"/>
    <w:rsid w:val="00D227E7"/>
    <w:rsid w:val="00D22A71"/>
    <w:rsid w:val="00D24891"/>
    <w:rsid w:val="00D24D03"/>
    <w:rsid w:val="00D25189"/>
    <w:rsid w:val="00D25321"/>
    <w:rsid w:val="00D2586F"/>
    <w:rsid w:val="00D262EE"/>
    <w:rsid w:val="00D26C7C"/>
    <w:rsid w:val="00D26F83"/>
    <w:rsid w:val="00D27834"/>
    <w:rsid w:val="00D30956"/>
    <w:rsid w:val="00D325F3"/>
    <w:rsid w:val="00D32685"/>
    <w:rsid w:val="00D3277D"/>
    <w:rsid w:val="00D338FC"/>
    <w:rsid w:val="00D346A0"/>
    <w:rsid w:val="00D34D87"/>
    <w:rsid w:val="00D36819"/>
    <w:rsid w:val="00D36D99"/>
    <w:rsid w:val="00D40425"/>
    <w:rsid w:val="00D42216"/>
    <w:rsid w:val="00D4432B"/>
    <w:rsid w:val="00D47686"/>
    <w:rsid w:val="00D5002B"/>
    <w:rsid w:val="00D50512"/>
    <w:rsid w:val="00D5061D"/>
    <w:rsid w:val="00D5082D"/>
    <w:rsid w:val="00D5277C"/>
    <w:rsid w:val="00D5304D"/>
    <w:rsid w:val="00D5357F"/>
    <w:rsid w:val="00D55972"/>
    <w:rsid w:val="00D56D14"/>
    <w:rsid w:val="00D572B7"/>
    <w:rsid w:val="00D62D52"/>
    <w:rsid w:val="00D62DA6"/>
    <w:rsid w:val="00D63790"/>
    <w:rsid w:val="00D637C6"/>
    <w:rsid w:val="00D650D0"/>
    <w:rsid w:val="00D65CF0"/>
    <w:rsid w:val="00D66C0F"/>
    <w:rsid w:val="00D66CA0"/>
    <w:rsid w:val="00D6711C"/>
    <w:rsid w:val="00D7270A"/>
    <w:rsid w:val="00D74A3E"/>
    <w:rsid w:val="00D774E0"/>
    <w:rsid w:val="00D86066"/>
    <w:rsid w:val="00D91384"/>
    <w:rsid w:val="00D91655"/>
    <w:rsid w:val="00D91A7F"/>
    <w:rsid w:val="00D92D86"/>
    <w:rsid w:val="00D931C1"/>
    <w:rsid w:val="00D93553"/>
    <w:rsid w:val="00D948AA"/>
    <w:rsid w:val="00D962F7"/>
    <w:rsid w:val="00D9745F"/>
    <w:rsid w:val="00DA5AFB"/>
    <w:rsid w:val="00DA5F3E"/>
    <w:rsid w:val="00DB06FF"/>
    <w:rsid w:val="00DB31FD"/>
    <w:rsid w:val="00DC029F"/>
    <w:rsid w:val="00DC2688"/>
    <w:rsid w:val="00DC35FF"/>
    <w:rsid w:val="00DC5451"/>
    <w:rsid w:val="00DC68ED"/>
    <w:rsid w:val="00DC7138"/>
    <w:rsid w:val="00DC7985"/>
    <w:rsid w:val="00DD20F3"/>
    <w:rsid w:val="00DD2679"/>
    <w:rsid w:val="00DD2EEE"/>
    <w:rsid w:val="00DD6849"/>
    <w:rsid w:val="00DE1C35"/>
    <w:rsid w:val="00DE2DEC"/>
    <w:rsid w:val="00DE3CDD"/>
    <w:rsid w:val="00DE43BE"/>
    <w:rsid w:val="00DE561E"/>
    <w:rsid w:val="00DE7530"/>
    <w:rsid w:val="00DE7DB4"/>
    <w:rsid w:val="00DF1A47"/>
    <w:rsid w:val="00E005CC"/>
    <w:rsid w:val="00E038E6"/>
    <w:rsid w:val="00E05043"/>
    <w:rsid w:val="00E0571D"/>
    <w:rsid w:val="00E06902"/>
    <w:rsid w:val="00E07998"/>
    <w:rsid w:val="00E130B7"/>
    <w:rsid w:val="00E152E9"/>
    <w:rsid w:val="00E16AA0"/>
    <w:rsid w:val="00E2025B"/>
    <w:rsid w:val="00E221E2"/>
    <w:rsid w:val="00E24CB8"/>
    <w:rsid w:val="00E250BB"/>
    <w:rsid w:val="00E2729F"/>
    <w:rsid w:val="00E27B75"/>
    <w:rsid w:val="00E327B3"/>
    <w:rsid w:val="00E335ED"/>
    <w:rsid w:val="00E33975"/>
    <w:rsid w:val="00E34135"/>
    <w:rsid w:val="00E36A94"/>
    <w:rsid w:val="00E37531"/>
    <w:rsid w:val="00E375E8"/>
    <w:rsid w:val="00E42142"/>
    <w:rsid w:val="00E4226A"/>
    <w:rsid w:val="00E45F81"/>
    <w:rsid w:val="00E4778D"/>
    <w:rsid w:val="00E52106"/>
    <w:rsid w:val="00E5211C"/>
    <w:rsid w:val="00E5641F"/>
    <w:rsid w:val="00E60989"/>
    <w:rsid w:val="00E60B48"/>
    <w:rsid w:val="00E60DBF"/>
    <w:rsid w:val="00E6352D"/>
    <w:rsid w:val="00E63641"/>
    <w:rsid w:val="00E64A4A"/>
    <w:rsid w:val="00E64D09"/>
    <w:rsid w:val="00E668CE"/>
    <w:rsid w:val="00E67A0B"/>
    <w:rsid w:val="00E67BB3"/>
    <w:rsid w:val="00E70FAB"/>
    <w:rsid w:val="00E723DF"/>
    <w:rsid w:val="00E72A4A"/>
    <w:rsid w:val="00E72CA2"/>
    <w:rsid w:val="00E7605F"/>
    <w:rsid w:val="00E77784"/>
    <w:rsid w:val="00E77BBF"/>
    <w:rsid w:val="00E80FA5"/>
    <w:rsid w:val="00E817E5"/>
    <w:rsid w:val="00E83B16"/>
    <w:rsid w:val="00E83B7F"/>
    <w:rsid w:val="00E84EDC"/>
    <w:rsid w:val="00E86499"/>
    <w:rsid w:val="00E870C3"/>
    <w:rsid w:val="00E8719F"/>
    <w:rsid w:val="00E91F72"/>
    <w:rsid w:val="00E9235C"/>
    <w:rsid w:val="00E92C37"/>
    <w:rsid w:val="00E94858"/>
    <w:rsid w:val="00E94978"/>
    <w:rsid w:val="00E97D65"/>
    <w:rsid w:val="00EA26E9"/>
    <w:rsid w:val="00EA3DC2"/>
    <w:rsid w:val="00EA402C"/>
    <w:rsid w:val="00EA4C8D"/>
    <w:rsid w:val="00EA5401"/>
    <w:rsid w:val="00EA7822"/>
    <w:rsid w:val="00EB06EC"/>
    <w:rsid w:val="00EB3AD1"/>
    <w:rsid w:val="00EB4060"/>
    <w:rsid w:val="00EC1F86"/>
    <w:rsid w:val="00EC3696"/>
    <w:rsid w:val="00EC4EBC"/>
    <w:rsid w:val="00EC78FC"/>
    <w:rsid w:val="00ED0488"/>
    <w:rsid w:val="00ED0B5A"/>
    <w:rsid w:val="00ED7021"/>
    <w:rsid w:val="00ED7194"/>
    <w:rsid w:val="00EE0C3D"/>
    <w:rsid w:val="00EE357F"/>
    <w:rsid w:val="00EE4EA3"/>
    <w:rsid w:val="00EE752D"/>
    <w:rsid w:val="00EF24DB"/>
    <w:rsid w:val="00EF3544"/>
    <w:rsid w:val="00EF4026"/>
    <w:rsid w:val="00EF5053"/>
    <w:rsid w:val="00EF5919"/>
    <w:rsid w:val="00EF5DF9"/>
    <w:rsid w:val="00EF74EC"/>
    <w:rsid w:val="00EF759A"/>
    <w:rsid w:val="00F0400C"/>
    <w:rsid w:val="00F105FF"/>
    <w:rsid w:val="00F10E2C"/>
    <w:rsid w:val="00F11B2C"/>
    <w:rsid w:val="00F12CCC"/>
    <w:rsid w:val="00F1335E"/>
    <w:rsid w:val="00F14F34"/>
    <w:rsid w:val="00F2050A"/>
    <w:rsid w:val="00F2258B"/>
    <w:rsid w:val="00F242C7"/>
    <w:rsid w:val="00F2498B"/>
    <w:rsid w:val="00F25374"/>
    <w:rsid w:val="00F30CB8"/>
    <w:rsid w:val="00F33402"/>
    <w:rsid w:val="00F33E55"/>
    <w:rsid w:val="00F3478E"/>
    <w:rsid w:val="00F34FEA"/>
    <w:rsid w:val="00F3547B"/>
    <w:rsid w:val="00F370BE"/>
    <w:rsid w:val="00F378F0"/>
    <w:rsid w:val="00F4297F"/>
    <w:rsid w:val="00F446F1"/>
    <w:rsid w:val="00F44F4F"/>
    <w:rsid w:val="00F46BA4"/>
    <w:rsid w:val="00F47BA4"/>
    <w:rsid w:val="00F5135E"/>
    <w:rsid w:val="00F52F03"/>
    <w:rsid w:val="00F646F3"/>
    <w:rsid w:val="00F64FFF"/>
    <w:rsid w:val="00F656F9"/>
    <w:rsid w:val="00F67D24"/>
    <w:rsid w:val="00F7206E"/>
    <w:rsid w:val="00F724CC"/>
    <w:rsid w:val="00F72B8D"/>
    <w:rsid w:val="00F75383"/>
    <w:rsid w:val="00F77631"/>
    <w:rsid w:val="00F80472"/>
    <w:rsid w:val="00F805F2"/>
    <w:rsid w:val="00F82A7A"/>
    <w:rsid w:val="00F836BF"/>
    <w:rsid w:val="00F90C0D"/>
    <w:rsid w:val="00F92A33"/>
    <w:rsid w:val="00F92A7B"/>
    <w:rsid w:val="00F95050"/>
    <w:rsid w:val="00F96946"/>
    <w:rsid w:val="00FA2772"/>
    <w:rsid w:val="00FA2897"/>
    <w:rsid w:val="00FA5E02"/>
    <w:rsid w:val="00FC5011"/>
    <w:rsid w:val="00FC5B59"/>
    <w:rsid w:val="00FC62FF"/>
    <w:rsid w:val="00FD100B"/>
    <w:rsid w:val="00FD31EC"/>
    <w:rsid w:val="00FD3759"/>
    <w:rsid w:val="00FD46C0"/>
    <w:rsid w:val="00FD653E"/>
    <w:rsid w:val="00FD712C"/>
    <w:rsid w:val="00FE0DC2"/>
    <w:rsid w:val="00FE15EB"/>
    <w:rsid w:val="00FE29DF"/>
    <w:rsid w:val="00FE2BFE"/>
    <w:rsid w:val="00FE3B0C"/>
    <w:rsid w:val="00FE4CD9"/>
    <w:rsid w:val="00FE6A1D"/>
    <w:rsid w:val="00FF25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EF8A1"/>
  <w15:docId w15:val="{EF8B85D3-745B-408A-AE99-EFC6E34DB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5F3"/>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fr-FR"/>
    </w:rPr>
  </w:style>
  <w:style w:type="paragraph" w:styleId="Titre1">
    <w:name w:val="heading 1"/>
    <w:basedOn w:val="Normal"/>
    <w:next w:val="Normal"/>
    <w:link w:val="Titre1Car"/>
    <w:uiPriority w:val="9"/>
    <w:qFormat/>
    <w:rsid w:val="00A6796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3">
    <w:name w:val="heading 3"/>
    <w:basedOn w:val="Normal"/>
    <w:next w:val="Normal"/>
    <w:link w:val="Titre3Car"/>
    <w:uiPriority w:val="9"/>
    <w:semiHidden/>
    <w:unhideWhenUsed/>
    <w:qFormat/>
    <w:rsid w:val="00A67966"/>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A67966"/>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0PSCarCar">
    <w:name w:val="0PS Car Car"/>
    <w:basedOn w:val="Normal"/>
    <w:rsid w:val="008355F3"/>
    <w:pPr>
      <w:overflowPunct/>
      <w:adjustRightInd/>
      <w:spacing w:after="240"/>
      <w:ind w:firstLine="1134"/>
      <w:jc w:val="both"/>
      <w:textAlignment w:val="auto"/>
    </w:pPr>
    <w:rPr>
      <w:rFonts w:ascii="Book Antiqua" w:hAnsi="Book Antiqua"/>
      <w:sz w:val="22"/>
      <w:szCs w:val="24"/>
    </w:rPr>
  </w:style>
  <w:style w:type="paragraph" w:customStyle="1" w:styleId="DCE">
    <w:name w:val="DCE"/>
    <w:basedOn w:val="En-tte"/>
    <w:rsid w:val="008355F3"/>
    <w:pPr>
      <w:pBdr>
        <w:top w:val="single" w:sz="4" w:space="1" w:color="auto"/>
        <w:left w:val="single" w:sz="4" w:space="4" w:color="auto"/>
        <w:bottom w:val="single" w:sz="4" w:space="1" w:color="auto"/>
        <w:right w:val="single" w:sz="4" w:space="4" w:color="auto"/>
      </w:pBdr>
      <w:tabs>
        <w:tab w:val="clear" w:pos="4536"/>
      </w:tabs>
      <w:overflowPunct/>
      <w:autoSpaceDE/>
      <w:autoSpaceDN/>
      <w:adjustRightInd/>
      <w:ind w:left="2835" w:right="2835"/>
      <w:jc w:val="center"/>
      <w:textAlignment w:val="auto"/>
    </w:pPr>
    <w:rPr>
      <w:b/>
      <w:sz w:val="52"/>
      <w:szCs w:val="52"/>
    </w:rPr>
  </w:style>
  <w:style w:type="paragraph" w:styleId="En-tte">
    <w:name w:val="header"/>
    <w:basedOn w:val="Normal"/>
    <w:link w:val="En-tteCar"/>
    <w:uiPriority w:val="99"/>
    <w:unhideWhenUsed/>
    <w:rsid w:val="008355F3"/>
    <w:pPr>
      <w:tabs>
        <w:tab w:val="center" w:pos="4536"/>
        <w:tab w:val="right" w:pos="9072"/>
      </w:tabs>
    </w:pPr>
  </w:style>
  <w:style w:type="character" w:customStyle="1" w:styleId="En-tteCar">
    <w:name w:val="En-tête Car"/>
    <w:basedOn w:val="Policepardfaut"/>
    <w:link w:val="En-tte"/>
    <w:uiPriority w:val="99"/>
    <w:rsid w:val="008355F3"/>
    <w:rPr>
      <w:rFonts w:ascii="Times New Roman" w:eastAsia="Times New Roman" w:hAnsi="Times New Roman" w:cs="Times New Roman"/>
      <w:sz w:val="24"/>
      <w:szCs w:val="20"/>
      <w:lang w:eastAsia="fr-FR"/>
    </w:rPr>
  </w:style>
  <w:style w:type="paragraph" w:styleId="Textedebulles">
    <w:name w:val="Balloon Text"/>
    <w:basedOn w:val="Normal"/>
    <w:link w:val="TextedebullesCar"/>
    <w:uiPriority w:val="99"/>
    <w:semiHidden/>
    <w:unhideWhenUsed/>
    <w:rsid w:val="008355F3"/>
    <w:rPr>
      <w:rFonts w:ascii="Tahoma" w:hAnsi="Tahoma" w:cs="Tahoma"/>
      <w:sz w:val="16"/>
      <w:szCs w:val="16"/>
    </w:rPr>
  </w:style>
  <w:style w:type="character" w:customStyle="1" w:styleId="TextedebullesCar">
    <w:name w:val="Texte de bulles Car"/>
    <w:basedOn w:val="Policepardfaut"/>
    <w:link w:val="Textedebulles"/>
    <w:uiPriority w:val="99"/>
    <w:semiHidden/>
    <w:rsid w:val="008355F3"/>
    <w:rPr>
      <w:rFonts w:ascii="Tahoma" w:eastAsia="Times New Roman" w:hAnsi="Tahoma" w:cs="Tahoma"/>
      <w:sz w:val="16"/>
      <w:szCs w:val="16"/>
      <w:lang w:eastAsia="fr-FR"/>
    </w:rPr>
  </w:style>
  <w:style w:type="paragraph" w:customStyle="1" w:styleId="DCETitre1">
    <w:name w:val="DCE Titre 1"/>
    <w:basedOn w:val="Titre1"/>
    <w:next w:val="DCETitre2"/>
    <w:rsid w:val="00A67966"/>
    <w:pPr>
      <w:numPr>
        <w:numId w:val="9"/>
      </w:numPr>
      <w:spacing w:before="240" w:after="240"/>
    </w:pPr>
    <w:rPr>
      <w:rFonts w:ascii="Times New Roman" w:eastAsia="Times New Roman" w:hAnsi="Times New Roman" w:cs="Times New Roman"/>
      <w:bCs w:val="0"/>
      <w:smallCaps/>
      <w:color w:val="auto"/>
      <w:kern w:val="28"/>
    </w:rPr>
  </w:style>
  <w:style w:type="paragraph" w:customStyle="1" w:styleId="DCETitre2">
    <w:name w:val="DCE Titre 2"/>
    <w:next w:val="DCETexte"/>
    <w:rsid w:val="00A67966"/>
    <w:pPr>
      <w:keepNext/>
      <w:keepLines/>
      <w:numPr>
        <w:ilvl w:val="1"/>
        <w:numId w:val="9"/>
      </w:numPr>
      <w:spacing w:before="240" w:after="240" w:line="240" w:lineRule="auto"/>
      <w:jc w:val="both"/>
      <w:outlineLvl w:val="1"/>
    </w:pPr>
    <w:rPr>
      <w:rFonts w:ascii="Times New Roman" w:eastAsia="Times New Roman" w:hAnsi="Times New Roman" w:cs="Times New Roman"/>
      <w:b/>
      <w:iCs/>
      <w:sz w:val="24"/>
      <w:szCs w:val="24"/>
      <w:lang w:eastAsia="fr-FR"/>
    </w:rPr>
  </w:style>
  <w:style w:type="paragraph" w:customStyle="1" w:styleId="DCETitre3">
    <w:name w:val="DCE Titre 3"/>
    <w:basedOn w:val="Titre3"/>
    <w:next w:val="Normal"/>
    <w:rsid w:val="00A67966"/>
    <w:pPr>
      <w:numPr>
        <w:ilvl w:val="2"/>
        <w:numId w:val="9"/>
      </w:numPr>
      <w:tabs>
        <w:tab w:val="left" w:pos="1559"/>
      </w:tabs>
      <w:spacing w:before="0" w:after="120" w:line="360" w:lineRule="auto"/>
    </w:pPr>
    <w:rPr>
      <w:rFonts w:ascii="Times New Roman" w:eastAsia="Times New Roman" w:hAnsi="Times New Roman" w:cs="Times New Roman"/>
      <w:i/>
      <w:color w:val="auto"/>
      <w:szCs w:val="24"/>
    </w:rPr>
  </w:style>
  <w:style w:type="paragraph" w:customStyle="1" w:styleId="DCETitre4">
    <w:name w:val="DCE Titre 4"/>
    <w:basedOn w:val="Titre4"/>
    <w:next w:val="Normal"/>
    <w:rsid w:val="00A67966"/>
    <w:pPr>
      <w:numPr>
        <w:ilvl w:val="3"/>
        <w:numId w:val="9"/>
      </w:numPr>
      <w:spacing w:before="0" w:after="120" w:line="360" w:lineRule="auto"/>
    </w:pPr>
    <w:rPr>
      <w:rFonts w:ascii="Times New Roman" w:eastAsia="Times New Roman" w:hAnsi="Times New Roman" w:cs="Times New Roman"/>
      <w:b w:val="0"/>
      <w:bCs w:val="0"/>
      <w:color w:val="auto"/>
      <w:szCs w:val="24"/>
    </w:rPr>
  </w:style>
  <w:style w:type="paragraph" w:customStyle="1" w:styleId="DCETexte">
    <w:name w:val="DCE Texte"/>
    <w:basedOn w:val="Normal"/>
    <w:link w:val="DCETexteCar"/>
    <w:qFormat/>
    <w:rsid w:val="00A67966"/>
    <w:pPr>
      <w:spacing w:after="240"/>
      <w:ind w:firstLine="567"/>
      <w:jc w:val="both"/>
    </w:pPr>
  </w:style>
  <w:style w:type="character" w:customStyle="1" w:styleId="Titre1Car">
    <w:name w:val="Titre 1 Car"/>
    <w:basedOn w:val="Policepardfaut"/>
    <w:link w:val="Titre1"/>
    <w:uiPriority w:val="9"/>
    <w:rsid w:val="00A67966"/>
    <w:rPr>
      <w:rFonts w:asciiTheme="majorHAnsi" w:eastAsiaTheme="majorEastAsia" w:hAnsiTheme="majorHAnsi" w:cstheme="majorBidi"/>
      <w:b/>
      <w:bCs/>
      <w:color w:val="365F91" w:themeColor="accent1" w:themeShade="BF"/>
      <w:sz w:val="28"/>
      <w:szCs w:val="28"/>
      <w:lang w:eastAsia="fr-FR"/>
    </w:rPr>
  </w:style>
  <w:style w:type="character" w:customStyle="1" w:styleId="Titre3Car">
    <w:name w:val="Titre 3 Car"/>
    <w:basedOn w:val="Policepardfaut"/>
    <w:link w:val="Titre3"/>
    <w:uiPriority w:val="9"/>
    <w:semiHidden/>
    <w:rsid w:val="00A67966"/>
    <w:rPr>
      <w:rFonts w:asciiTheme="majorHAnsi" w:eastAsiaTheme="majorEastAsia" w:hAnsiTheme="majorHAnsi" w:cstheme="majorBidi"/>
      <w:b/>
      <w:bCs/>
      <w:color w:val="4F81BD" w:themeColor="accent1"/>
      <w:sz w:val="24"/>
      <w:szCs w:val="20"/>
      <w:lang w:eastAsia="fr-FR"/>
    </w:rPr>
  </w:style>
  <w:style w:type="character" w:customStyle="1" w:styleId="Titre4Car">
    <w:name w:val="Titre 4 Car"/>
    <w:basedOn w:val="Policepardfaut"/>
    <w:link w:val="Titre4"/>
    <w:uiPriority w:val="9"/>
    <w:semiHidden/>
    <w:rsid w:val="00A67966"/>
    <w:rPr>
      <w:rFonts w:asciiTheme="majorHAnsi" w:eastAsiaTheme="majorEastAsia" w:hAnsiTheme="majorHAnsi" w:cstheme="majorBidi"/>
      <w:b/>
      <w:bCs/>
      <w:i/>
      <w:iCs/>
      <w:color w:val="4F81BD" w:themeColor="accent1"/>
      <w:sz w:val="24"/>
      <w:szCs w:val="20"/>
      <w:lang w:eastAsia="fr-FR"/>
    </w:rPr>
  </w:style>
  <w:style w:type="paragraph" w:styleId="En-ttedetabledesmatires">
    <w:name w:val="TOC Heading"/>
    <w:basedOn w:val="Titre1"/>
    <w:next w:val="Normal"/>
    <w:uiPriority w:val="39"/>
    <w:unhideWhenUsed/>
    <w:qFormat/>
    <w:rsid w:val="00A67966"/>
    <w:pPr>
      <w:overflowPunct/>
      <w:autoSpaceDE/>
      <w:autoSpaceDN/>
      <w:adjustRightInd/>
      <w:spacing w:line="276" w:lineRule="auto"/>
      <w:textAlignment w:val="auto"/>
      <w:outlineLvl w:val="9"/>
    </w:pPr>
  </w:style>
  <w:style w:type="paragraph" w:styleId="TM1">
    <w:name w:val="toc 1"/>
    <w:basedOn w:val="Normal"/>
    <w:next w:val="Normal"/>
    <w:autoRedefine/>
    <w:uiPriority w:val="39"/>
    <w:unhideWhenUsed/>
    <w:rsid w:val="00437527"/>
    <w:pPr>
      <w:tabs>
        <w:tab w:val="right" w:leader="dot" w:pos="9062"/>
      </w:tabs>
      <w:spacing w:after="100"/>
    </w:pPr>
    <w:rPr>
      <w:b/>
      <w:caps/>
      <w:noProof/>
    </w:rPr>
  </w:style>
  <w:style w:type="paragraph" w:styleId="TM2">
    <w:name w:val="toc 2"/>
    <w:basedOn w:val="Normal"/>
    <w:next w:val="Normal"/>
    <w:autoRedefine/>
    <w:uiPriority w:val="39"/>
    <w:unhideWhenUsed/>
    <w:rsid w:val="00A67966"/>
    <w:pPr>
      <w:spacing w:after="100"/>
      <w:ind w:left="240"/>
    </w:pPr>
  </w:style>
  <w:style w:type="paragraph" w:styleId="TM3">
    <w:name w:val="toc 3"/>
    <w:basedOn w:val="Normal"/>
    <w:next w:val="Normal"/>
    <w:autoRedefine/>
    <w:uiPriority w:val="39"/>
    <w:unhideWhenUsed/>
    <w:rsid w:val="00A67966"/>
    <w:pPr>
      <w:spacing w:after="100"/>
      <w:ind w:left="480"/>
    </w:pPr>
  </w:style>
  <w:style w:type="character" w:styleId="Lienhypertexte">
    <w:name w:val="Hyperlink"/>
    <w:basedOn w:val="Policepardfaut"/>
    <w:uiPriority w:val="99"/>
    <w:unhideWhenUsed/>
    <w:rsid w:val="00A67966"/>
    <w:rPr>
      <w:color w:val="0000FF" w:themeColor="hyperlink"/>
      <w:u w:val="single"/>
    </w:rPr>
  </w:style>
  <w:style w:type="paragraph" w:customStyle="1" w:styleId="Corpsdetexte31">
    <w:name w:val="Corps de texte 31"/>
    <w:basedOn w:val="Normal"/>
    <w:rsid w:val="00323E4B"/>
    <w:pPr>
      <w:widowControl w:val="0"/>
      <w:spacing w:line="260" w:lineRule="exact"/>
      <w:jc w:val="both"/>
      <w:textAlignment w:val="auto"/>
    </w:pPr>
    <w:rPr>
      <w:rFonts w:ascii="Times" w:hAnsi="Times"/>
      <w:sz w:val="22"/>
    </w:rPr>
  </w:style>
  <w:style w:type="paragraph" w:styleId="Notedebasdepage">
    <w:name w:val="footnote text"/>
    <w:basedOn w:val="Normal"/>
    <w:link w:val="NotedebasdepageCar"/>
    <w:rsid w:val="003C6674"/>
    <w:pPr>
      <w:widowControl w:val="0"/>
    </w:pPr>
    <w:rPr>
      <w:sz w:val="20"/>
    </w:rPr>
  </w:style>
  <w:style w:type="character" w:customStyle="1" w:styleId="NotedebasdepageCar">
    <w:name w:val="Note de bas de page Car"/>
    <w:basedOn w:val="Policepardfaut"/>
    <w:link w:val="Notedebasdepage"/>
    <w:uiPriority w:val="99"/>
    <w:rsid w:val="003C6674"/>
    <w:rPr>
      <w:rFonts w:ascii="Times New Roman" w:eastAsia="Times New Roman" w:hAnsi="Times New Roman" w:cs="Times New Roman"/>
      <w:sz w:val="20"/>
      <w:szCs w:val="20"/>
      <w:lang w:eastAsia="fr-FR"/>
    </w:rPr>
  </w:style>
  <w:style w:type="character" w:styleId="Appelnotedebasdep">
    <w:name w:val="footnote reference"/>
    <w:basedOn w:val="Policepardfaut"/>
    <w:uiPriority w:val="99"/>
    <w:rsid w:val="003C6674"/>
    <w:rPr>
      <w:vertAlign w:val="superscript"/>
    </w:rPr>
  </w:style>
  <w:style w:type="paragraph" w:customStyle="1" w:styleId="Numrorapport">
    <w:name w:val="Numéro rapport"/>
    <w:basedOn w:val="Normal"/>
    <w:next w:val="Normal"/>
    <w:rsid w:val="00437C25"/>
    <w:pPr>
      <w:widowControl w:val="0"/>
      <w:spacing w:after="480" w:line="260" w:lineRule="exact"/>
    </w:pPr>
    <w:rPr>
      <w:sz w:val="22"/>
    </w:rPr>
  </w:style>
  <w:style w:type="paragraph" w:styleId="Paragraphedeliste">
    <w:name w:val="List Paragraph"/>
    <w:basedOn w:val="Normal"/>
    <w:uiPriority w:val="34"/>
    <w:qFormat/>
    <w:rsid w:val="00EE4EA3"/>
    <w:pPr>
      <w:ind w:left="720"/>
      <w:contextualSpacing/>
    </w:pPr>
  </w:style>
  <w:style w:type="character" w:styleId="Lienhypertextesuivivisit">
    <w:name w:val="FollowedHyperlink"/>
    <w:basedOn w:val="Policepardfaut"/>
    <w:uiPriority w:val="99"/>
    <w:semiHidden/>
    <w:unhideWhenUsed/>
    <w:rsid w:val="00B0235F"/>
    <w:rPr>
      <w:color w:val="800080" w:themeColor="followedHyperlink"/>
      <w:u w:val="single"/>
    </w:rPr>
  </w:style>
  <w:style w:type="paragraph" w:styleId="Pieddepage">
    <w:name w:val="footer"/>
    <w:basedOn w:val="Normal"/>
    <w:link w:val="PieddepageCar"/>
    <w:uiPriority w:val="99"/>
    <w:unhideWhenUsed/>
    <w:rsid w:val="00BB328F"/>
    <w:pPr>
      <w:tabs>
        <w:tab w:val="center" w:pos="4536"/>
        <w:tab w:val="right" w:pos="9072"/>
      </w:tabs>
    </w:pPr>
  </w:style>
  <w:style w:type="character" w:customStyle="1" w:styleId="PieddepageCar">
    <w:name w:val="Pied de page Car"/>
    <w:basedOn w:val="Policepardfaut"/>
    <w:link w:val="Pieddepage"/>
    <w:uiPriority w:val="99"/>
    <w:rsid w:val="00BB328F"/>
    <w:rPr>
      <w:rFonts w:ascii="Times New Roman" w:eastAsia="Times New Roman" w:hAnsi="Times New Roman" w:cs="Times New Roman"/>
      <w:sz w:val="24"/>
      <w:szCs w:val="20"/>
      <w:lang w:eastAsia="fr-FR"/>
    </w:rPr>
  </w:style>
  <w:style w:type="paragraph" w:styleId="NormalWeb">
    <w:name w:val="Normal (Web)"/>
    <w:basedOn w:val="Normal"/>
    <w:uiPriority w:val="99"/>
    <w:unhideWhenUsed/>
    <w:rsid w:val="00C41071"/>
    <w:pPr>
      <w:overflowPunct/>
      <w:autoSpaceDE/>
      <w:autoSpaceDN/>
      <w:adjustRightInd/>
      <w:spacing w:before="100" w:beforeAutospacing="1" w:after="100" w:afterAutospacing="1"/>
      <w:textAlignment w:val="auto"/>
    </w:pPr>
    <w:rPr>
      <w:szCs w:val="24"/>
    </w:rPr>
  </w:style>
  <w:style w:type="character" w:styleId="lev">
    <w:name w:val="Strong"/>
    <w:basedOn w:val="Policepardfaut"/>
    <w:uiPriority w:val="22"/>
    <w:qFormat/>
    <w:rsid w:val="00982CAA"/>
    <w:rPr>
      <w:b/>
      <w:bCs/>
    </w:rPr>
  </w:style>
  <w:style w:type="character" w:customStyle="1" w:styleId="PSCar1">
    <w:name w:val="PS Car1"/>
    <w:basedOn w:val="Policepardfaut"/>
    <w:link w:val="PS"/>
    <w:rsid w:val="002F4F8D"/>
    <w:rPr>
      <w:rFonts w:ascii="Book Antiqua" w:hAnsi="Book Antiqua"/>
      <w:szCs w:val="24"/>
      <w:lang w:eastAsia="fr-FR"/>
    </w:rPr>
  </w:style>
  <w:style w:type="paragraph" w:customStyle="1" w:styleId="PS">
    <w:name w:val="PS"/>
    <w:basedOn w:val="Normal"/>
    <w:link w:val="PSCar1"/>
    <w:rsid w:val="002F4F8D"/>
    <w:pPr>
      <w:overflowPunct/>
      <w:adjustRightInd/>
      <w:spacing w:after="240"/>
      <w:ind w:firstLine="1134"/>
      <w:jc w:val="both"/>
      <w:textAlignment w:val="auto"/>
    </w:pPr>
    <w:rPr>
      <w:rFonts w:ascii="Book Antiqua" w:eastAsiaTheme="minorHAnsi" w:hAnsi="Book Antiqua" w:cstheme="minorBidi"/>
      <w:sz w:val="22"/>
      <w:szCs w:val="24"/>
    </w:rPr>
  </w:style>
  <w:style w:type="paragraph" w:customStyle="1" w:styleId="TexteDCE">
    <w:name w:val="Texte DCE'"/>
    <w:basedOn w:val="Normal"/>
    <w:rsid w:val="00601DF7"/>
    <w:pPr>
      <w:spacing w:before="240" w:after="240"/>
      <w:jc w:val="both"/>
    </w:pPr>
    <w:rPr>
      <w:sz w:val="22"/>
      <w:szCs w:val="22"/>
    </w:rPr>
  </w:style>
  <w:style w:type="character" w:styleId="Marquedecommentaire">
    <w:name w:val="annotation reference"/>
    <w:basedOn w:val="Policepardfaut"/>
    <w:semiHidden/>
    <w:unhideWhenUsed/>
    <w:rsid w:val="00770E48"/>
    <w:rPr>
      <w:sz w:val="16"/>
      <w:szCs w:val="16"/>
    </w:rPr>
  </w:style>
  <w:style w:type="paragraph" w:styleId="Commentaire">
    <w:name w:val="annotation text"/>
    <w:basedOn w:val="Normal"/>
    <w:link w:val="CommentaireCar"/>
    <w:semiHidden/>
    <w:unhideWhenUsed/>
    <w:rsid w:val="00770E48"/>
    <w:rPr>
      <w:sz w:val="20"/>
    </w:rPr>
  </w:style>
  <w:style w:type="character" w:customStyle="1" w:styleId="CommentaireCar">
    <w:name w:val="Commentaire Car"/>
    <w:basedOn w:val="Policepardfaut"/>
    <w:link w:val="Commentaire"/>
    <w:semiHidden/>
    <w:rsid w:val="00770E48"/>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770E48"/>
    <w:rPr>
      <w:b/>
      <w:bCs/>
    </w:rPr>
  </w:style>
  <w:style w:type="character" w:customStyle="1" w:styleId="ObjetducommentaireCar">
    <w:name w:val="Objet du commentaire Car"/>
    <w:basedOn w:val="CommentaireCar"/>
    <w:link w:val="Objetducommentaire"/>
    <w:uiPriority w:val="99"/>
    <w:semiHidden/>
    <w:rsid w:val="00770E48"/>
    <w:rPr>
      <w:rFonts w:ascii="Times New Roman" w:eastAsia="Times New Roman" w:hAnsi="Times New Roman" w:cs="Times New Roman"/>
      <w:b/>
      <w:bCs/>
      <w:sz w:val="20"/>
      <w:szCs w:val="20"/>
      <w:lang w:eastAsia="fr-FR"/>
    </w:rPr>
  </w:style>
  <w:style w:type="table" w:styleId="Grilledutableau">
    <w:name w:val="Table Grid"/>
    <w:basedOn w:val="TableauNormal"/>
    <w:rsid w:val="00E375E8"/>
    <w:pPr>
      <w:spacing w:after="0" w:line="240" w:lineRule="auto"/>
    </w:pPr>
    <w:rPr>
      <w:rFonts w:ascii="New York" w:eastAsia="Times New Roman" w:hAnsi="New York"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CETexteCar">
    <w:name w:val="DCE Texte Car"/>
    <w:link w:val="DCETexte"/>
    <w:rsid w:val="00ED7021"/>
    <w:rPr>
      <w:rFonts w:ascii="Times New Roman" w:eastAsia="Times New Roman" w:hAnsi="Times New Roman" w:cs="Times New Roman"/>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078824">
      <w:bodyDiv w:val="1"/>
      <w:marLeft w:val="0"/>
      <w:marRight w:val="0"/>
      <w:marTop w:val="0"/>
      <w:marBottom w:val="0"/>
      <w:divBdr>
        <w:top w:val="none" w:sz="0" w:space="0" w:color="auto"/>
        <w:left w:val="none" w:sz="0" w:space="0" w:color="auto"/>
        <w:bottom w:val="none" w:sz="0" w:space="0" w:color="auto"/>
        <w:right w:val="none" w:sz="0" w:space="0" w:color="auto"/>
      </w:divBdr>
    </w:div>
    <w:div w:id="1265725066">
      <w:bodyDiv w:val="1"/>
      <w:marLeft w:val="0"/>
      <w:marRight w:val="0"/>
      <w:marTop w:val="0"/>
      <w:marBottom w:val="0"/>
      <w:divBdr>
        <w:top w:val="none" w:sz="0" w:space="0" w:color="auto"/>
        <w:left w:val="none" w:sz="0" w:space="0" w:color="auto"/>
        <w:bottom w:val="none" w:sz="0" w:space="0" w:color="auto"/>
        <w:right w:val="none" w:sz="0" w:space="0" w:color="auto"/>
      </w:divBdr>
    </w:div>
    <w:div w:id="1320957497">
      <w:bodyDiv w:val="1"/>
      <w:marLeft w:val="0"/>
      <w:marRight w:val="0"/>
      <w:marTop w:val="0"/>
      <w:marBottom w:val="0"/>
      <w:divBdr>
        <w:top w:val="none" w:sz="0" w:space="0" w:color="auto"/>
        <w:left w:val="none" w:sz="0" w:space="0" w:color="auto"/>
        <w:bottom w:val="none" w:sz="0" w:space="0" w:color="auto"/>
        <w:right w:val="none" w:sz="0" w:space="0" w:color="auto"/>
      </w:divBdr>
    </w:div>
    <w:div w:id="1827285071">
      <w:bodyDiv w:val="1"/>
      <w:marLeft w:val="0"/>
      <w:marRight w:val="0"/>
      <w:marTop w:val="0"/>
      <w:marBottom w:val="0"/>
      <w:divBdr>
        <w:top w:val="none" w:sz="0" w:space="0" w:color="auto"/>
        <w:left w:val="none" w:sz="0" w:space="0" w:color="auto"/>
        <w:bottom w:val="none" w:sz="0" w:space="0" w:color="auto"/>
        <w:right w:val="none" w:sz="0" w:space="0" w:color="auto"/>
      </w:divBdr>
    </w:div>
    <w:div w:id="2002199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19F6B-7B68-4A0E-9D3E-E9B67C8BD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1766</Words>
  <Characters>9717</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Le Sénat</Company>
  <LinksUpToDate>false</LinksUpToDate>
  <CharactersWithSpaces>11461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Mathieu PERUYERO</dc:creator>
  <cp:lastModifiedBy>Béatrice GÉRAUDEL</cp:lastModifiedBy>
  <cp:revision>3</cp:revision>
  <cp:lastPrinted>2026-02-02T16:53:00Z</cp:lastPrinted>
  <dcterms:created xsi:type="dcterms:W3CDTF">2026-02-04T10:10:00Z</dcterms:created>
  <dcterms:modified xsi:type="dcterms:W3CDTF">2026-02-04T10:10:00Z</dcterms:modified>
</cp:coreProperties>
</file>